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0F442" w14:textId="77777777" w:rsidR="0091005E" w:rsidRDefault="0091005E" w:rsidP="0052631B">
      <w:pPr>
        <w:pStyle w:val="NoSpacing"/>
        <w:spacing w:line="276" w:lineRule="auto"/>
        <w:ind w:firstLine="360"/>
        <w:rPr>
          <w:rFonts w:cstheme="minorHAnsi"/>
          <w:i/>
          <w:shd w:val="clear" w:color="auto" w:fill="FFFFFF"/>
        </w:rPr>
      </w:pPr>
      <w:r w:rsidRPr="0052631B">
        <w:rPr>
          <w:rFonts w:cstheme="minorHAnsi"/>
          <w:i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DA92A" wp14:editId="644F9A6E">
                <wp:simplePos x="0" y="0"/>
                <wp:positionH relativeFrom="column">
                  <wp:posOffset>-123825</wp:posOffset>
                </wp:positionH>
                <wp:positionV relativeFrom="paragraph">
                  <wp:posOffset>-89535</wp:posOffset>
                </wp:positionV>
                <wp:extent cx="586740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641E7" w14:textId="77777777" w:rsidR="00403C2D" w:rsidRPr="00403C2D" w:rsidRDefault="005263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RUSSIAN POGROMS</w:t>
                            </w:r>
                            <w:r w:rsidR="00403C2D">
                              <w:rPr>
                                <w:b/>
                              </w:rPr>
                              <w:tab/>
                            </w:r>
                            <w:r w:rsidR="00403C2D">
                              <w:rPr>
                                <w:b/>
                              </w:rPr>
                              <w:tab/>
                            </w:r>
                            <w:r w:rsidR="00403C2D">
                              <w:rPr>
                                <w:b/>
                              </w:rPr>
                              <w:tab/>
                              <w:t xml:space="preserve">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7.05pt;width:46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ntIwIAAEY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">
                <v:textbox>
                  <w:txbxContent>
                    <w:p w:rsidR="00403C2D" w:rsidRPr="00403C2D" w:rsidRDefault="005263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RUSSIAN POGROMS</w:t>
                      </w:r>
                      <w:r w:rsidR="00403C2D">
                        <w:rPr>
                          <w:b/>
                        </w:rPr>
                        <w:tab/>
                      </w:r>
                      <w:r w:rsidR="00403C2D">
                        <w:rPr>
                          <w:b/>
                        </w:rPr>
                        <w:tab/>
                      </w:r>
                      <w:r w:rsidR="00403C2D">
                        <w:rPr>
                          <w:b/>
                        </w:rPr>
                        <w:tab/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</w:p>
    <w:p w14:paraId="33876DCE" w14:textId="77777777" w:rsidR="0091005E" w:rsidRDefault="0091005E" w:rsidP="0052631B">
      <w:pPr>
        <w:pStyle w:val="NoSpacing"/>
        <w:spacing w:line="276" w:lineRule="auto"/>
        <w:ind w:firstLine="360"/>
        <w:rPr>
          <w:rFonts w:cstheme="minorHAnsi"/>
          <w:i/>
          <w:shd w:val="clear" w:color="auto" w:fill="FFFFFF"/>
        </w:rPr>
      </w:pPr>
    </w:p>
    <w:p w14:paraId="6D8C4BE7" w14:textId="77777777" w:rsidR="00723294" w:rsidRPr="008F4FF8" w:rsidRDefault="0052631B" w:rsidP="0052631B">
      <w:pPr>
        <w:pStyle w:val="NoSpacing"/>
        <w:spacing w:line="276" w:lineRule="auto"/>
        <w:ind w:firstLine="360"/>
        <w:rPr>
          <w:rFonts w:cstheme="minorHAnsi"/>
          <w:shd w:val="clear" w:color="auto" w:fill="FFFFFF"/>
        </w:rPr>
      </w:pPr>
      <w:r w:rsidRPr="0052631B">
        <w:rPr>
          <w:rFonts w:cstheme="minorHAnsi"/>
          <w:i/>
          <w:shd w:val="clear" w:color="auto" w:fill="FFFFFF"/>
        </w:rPr>
        <w:t>Pogroms</w:t>
      </w:r>
      <w:r w:rsidR="00403C2D" w:rsidRPr="0052631B">
        <w:rPr>
          <w:rFonts w:cstheme="minorHAnsi"/>
          <w:b/>
          <w:i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were</w:t>
      </w:r>
      <w:r w:rsidR="00403C2D" w:rsidRPr="008F4FF8">
        <w:rPr>
          <w:rFonts w:cstheme="minorHAnsi"/>
          <w:shd w:val="clear" w:color="auto" w:fill="FFFFFF"/>
        </w:rPr>
        <w:t xml:space="preserve"> large-scale, </w:t>
      </w:r>
      <w:r w:rsidR="00403C2D" w:rsidRPr="0052631B">
        <w:rPr>
          <w:rFonts w:cstheme="minorHAnsi"/>
          <w:b/>
          <w:shd w:val="clear" w:color="auto" w:fill="FFFFFF"/>
        </w:rPr>
        <w:t>targeted</w:t>
      </w:r>
      <w:r w:rsidR="00403C2D" w:rsidRPr="008F4FF8">
        <w:rPr>
          <w:rFonts w:cstheme="minorHAnsi"/>
          <w:shd w:val="clear" w:color="auto" w:fill="FFFFFF"/>
        </w:rPr>
        <w:t xml:space="preserve">, and repeated rioting against </w:t>
      </w:r>
      <w:hyperlink r:id="rId8" w:tooltip="Jews" w:history="1">
        <w:r w:rsidR="00403C2D" w:rsidRPr="008F4FF8">
          <w:rPr>
            <w:rStyle w:val="Hyperlink"/>
            <w:rFonts w:cstheme="minorHAnsi"/>
            <w:color w:val="auto"/>
            <w:u w:val="none"/>
            <w:shd w:val="clear" w:color="auto" w:fill="FFFFFF"/>
          </w:rPr>
          <w:t>Jewish</w:t>
        </w:r>
      </w:hyperlink>
      <w:r w:rsidR="00403C2D" w:rsidRPr="008F4FF8">
        <w:rPr>
          <w:rStyle w:val="apple-converted-space"/>
          <w:rFonts w:cstheme="minorHAnsi"/>
          <w:shd w:val="clear" w:color="auto" w:fill="FFFFFF"/>
        </w:rPr>
        <w:t> </w:t>
      </w:r>
      <w:r w:rsidR="00403C2D" w:rsidRPr="008F4FF8">
        <w:rPr>
          <w:rFonts w:cstheme="minorHAnsi"/>
          <w:shd w:val="clear" w:color="auto" w:fill="FFFFFF"/>
        </w:rPr>
        <w:t xml:space="preserve">people in </w:t>
      </w:r>
      <w:r w:rsidR="000510D8" w:rsidRPr="008F4FF8">
        <w:rPr>
          <w:rFonts w:cstheme="minorHAnsi"/>
          <w:shd w:val="clear" w:color="auto" w:fill="FFFFFF"/>
        </w:rPr>
        <w:t>Eastern</w:t>
      </w:r>
      <w:r w:rsidR="00403C2D" w:rsidRPr="008F4FF8">
        <w:rPr>
          <w:rFonts w:cstheme="minorHAnsi"/>
          <w:shd w:val="clear" w:color="auto" w:fill="FFFFFF"/>
        </w:rPr>
        <w:t xml:space="preserve"> Europe, mostly Russia</w:t>
      </w:r>
      <w:r>
        <w:rPr>
          <w:rFonts w:cstheme="minorHAnsi"/>
          <w:shd w:val="clear" w:color="auto" w:fill="FFFFFF"/>
        </w:rPr>
        <w:t>, that</w:t>
      </w:r>
      <w:r w:rsidR="00403C2D" w:rsidRPr="008F4FF8">
        <w:rPr>
          <w:rFonts w:cstheme="minorHAnsi"/>
          <w:shd w:val="clear" w:color="auto" w:fill="FFFFFF"/>
        </w:rPr>
        <w:t xml:space="preserve"> first began in the 19th </w:t>
      </w:r>
      <w:r w:rsidR="000510D8" w:rsidRPr="008F4FF8">
        <w:rPr>
          <w:rFonts w:cstheme="minorHAnsi"/>
          <w:shd w:val="clear" w:color="auto" w:fill="FFFFFF"/>
        </w:rPr>
        <w:t>century</w:t>
      </w:r>
      <w:r w:rsidR="00403C2D" w:rsidRPr="008F4FF8">
        <w:rPr>
          <w:rFonts w:cstheme="minorHAnsi"/>
          <w:shd w:val="clear" w:color="auto" w:fill="FFFFFF"/>
        </w:rPr>
        <w:t xml:space="preserve">.  Pogroms began occurring after the Russian Empire, which </w:t>
      </w:r>
      <w:r>
        <w:rPr>
          <w:rFonts w:cstheme="minorHAnsi"/>
          <w:shd w:val="clear" w:color="auto" w:fill="FFFFFF"/>
        </w:rPr>
        <w:t xml:space="preserve">before this time </w:t>
      </w:r>
      <w:r w:rsidR="00403C2D" w:rsidRPr="008F4FF8">
        <w:rPr>
          <w:rFonts w:cstheme="minorHAnsi"/>
          <w:shd w:val="clear" w:color="auto" w:fill="FFFFFF"/>
        </w:rPr>
        <w:t>had very few Jews, gained territories with large Jewish populations during 1791–1835. These territories we</w:t>
      </w:r>
      <w:r>
        <w:rPr>
          <w:rFonts w:cstheme="minorHAnsi"/>
          <w:shd w:val="clear" w:color="auto" w:fill="FFFFFF"/>
        </w:rPr>
        <w:t>re called</w:t>
      </w:r>
      <w:r w:rsidR="00403C2D" w:rsidRPr="008F4FF8">
        <w:rPr>
          <w:rFonts w:cstheme="minorHAnsi"/>
          <w:shd w:val="clear" w:color="auto" w:fill="FFFFFF"/>
        </w:rPr>
        <w:t xml:space="preserve"> "the</w:t>
      </w:r>
      <w:r w:rsidR="00403C2D" w:rsidRPr="008F4FF8">
        <w:rPr>
          <w:rStyle w:val="apple-converted-space"/>
          <w:rFonts w:cstheme="minorHAnsi"/>
          <w:shd w:val="clear" w:color="auto" w:fill="FFFFFF"/>
        </w:rPr>
        <w:t> </w:t>
      </w:r>
      <w:hyperlink r:id="rId9" w:tooltip="Pale of Settlement" w:history="1">
        <w:r w:rsidR="00403C2D" w:rsidRPr="008F4FF8">
          <w:rPr>
            <w:rStyle w:val="Hyperlink"/>
            <w:rFonts w:cstheme="minorHAnsi"/>
            <w:color w:val="auto"/>
            <w:u w:val="none"/>
            <w:shd w:val="clear" w:color="auto" w:fill="FFFFFF"/>
          </w:rPr>
          <w:t>Pale of Settlement</w:t>
        </w:r>
      </w:hyperlink>
      <w:r w:rsidR="00403C2D" w:rsidRPr="008F4FF8">
        <w:rPr>
          <w:rFonts w:cstheme="minorHAnsi"/>
          <w:shd w:val="clear" w:color="auto" w:fill="FFFFFF"/>
        </w:rPr>
        <w:t>" by the Russian government.</w:t>
      </w:r>
      <w:r>
        <w:rPr>
          <w:rFonts w:cstheme="minorHAnsi"/>
          <w:shd w:val="clear" w:color="auto" w:fill="FFFFFF"/>
        </w:rPr>
        <w:t xml:space="preserve"> Jews were “</w:t>
      </w:r>
      <w:r w:rsidR="00403C2D" w:rsidRPr="008F4FF8">
        <w:rPr>
          <w:rFonts w:cstheme="minorHAnsi"/>
          <w:shd w:val="clear" w:color="auto" w:fill="FFFFFF"/>
        </w:rPr>
        <w:t>permitted</w:t>
      </w:r>
      <w:r>
        <w:rPr>
          <w:rFonts w:cstheme="minorHAnsi"/>
          <w:shd w:val="clear" w:color="auto" w:fill="FFFFFF"/>
        </w:rPr>
        <w:t>”</w:t>
      </w:r>
      <w:r w:rsidR="00403C2D" w:rsidRPr="008F4FF8">
        <w:rPr>
          <w:rFonts w:cstheme="minorHAnsi"/>
          <w:shd w:val="clear" w:color="auto" w:fill="FFFFFF"/>
        </w:rPr>
        <w:t xml:space="preserve"> to live there, and it was within</w:t>
      </w:r>
      <w:r>
        <w:rPr>
          <w:rFonts w:cstheme="minorHAnsi"/>
          <w:shd w:val="clear" w:color="auto" w:fill="FFFFFF"/>
        </w:rPr>
        <w:t xml:space="preserve"> this are</w:t>
      </w:r>
      <w:r w:rsidR="00A358D0">
        <w:rPr>
          <w:rFonts w:cstheme="minorHAnsi"/>
          <w:shd w:val="clear" w:color="auto" w:fill="FFFFFF"/>
        </w:rPr>
        <w:t>a</w:t>
      </w:r>
      <w:r w:rsidR="00403C2D" w:rsidRPr="008F4FF8">
        <w:rPr>
          <w:rFonts w:cstheme="minorHAnsi"/>
          <w:shd w:val="clear" w:color="auto" w:fill="FFFFFF"/>
        </w:rPr>
        <w:t xml:space="preserve"> that</w:t>
      </w:r>
      <w:r>
        <w:rPr>
          <w:rFonts w:cstheme="minorHAnsi"/>
          <w:shd w:val="clear" w:color="auto" w:fill="FFFFFF"/>
        </w:rPr>
        <w:t xml:space="preserve"> most of the pogroms </w:t>
      </w:r>
      <w:r w:rsidR="00403C2D" w:rsidRPr="008F4FF8">
        <w:rPr>
          <w:rFonts w:cstheme="minorHAnsi"/>
          <w:shd w:val="clear" w:color="auto" w:fill="FFFFFF"/>
        </w:rPr>
        <w:t xml:space="preserve"> took place. Most</w:t>
      </w:r>
      <w:r>
        <w:rPr>
          <w:rFonts w:cstheme="minorHAnsi"/>
          <w:shd w:val="clear" w:color="auto" w:fill="FFFFFF"/>
        </w:rPr>
        <w:t xml:space="preserve"> Jews were not allowed</w:t>
      </w:r>
      <w:r w:rsidR="00403C2D" w:rsidRPr="008F4FF8">
        <w:rPr>
          <w:rFonts w:cstheme="minorHAnsi"/>
          <w:shd w:val="clear" w:color="auto" w:fill="FFFFFF"/>
        </w:rPr>
        <w:t xml:space="preserve"> to</w:t>
      </w:r>
      <w:r>
        <w:rPr>
          <w:rFonts w:cstheme="minorHAnsi"/>
          <w:shd w:val="clear" w:color="auto" w:fill="FFFFFF"/>
        </w:rPr>
        <w:t xml:space="preserve"> </w:t>
      </w:r>
      <w:r w:rsidR="00A358D0">
        <w:rPr>
          <w:rFonts w:cstheme="minorHAnsi"/>
          <w:shd w:val="clear" w:color="auto" w:fill="FFFFFF"/>
        </w:rPr>
        <w:t xml:space="preserve">move to other parts of </w:t>
      </w:r>
      <w:r>
        <w:rPr>
          <w:rFonts w:cstheme="minorHAnsi"/>
          <w:shd w:val="clear" w:color="auto" w:fill="FFFFFF"/>
        </w:rPr>
        <w:t xml:space="preserve"> Russia</w:t>
      </w:r>
      <w:r w:rsidR="00403C2D" w:rsidRPr="008F4FF8">
        <w:rPr>
          <w:rFonts w:cstheme="minorHAnsi"/>
          <w:shd w:val="clear" w:color="auto" w:fill="FFFFFF"/>
        </w:rPr>
        <w:t xml:space="preserve"> unless they </w:t>
      </w:r>
      <w:r w:rsidR="00403C2D" w:rsidRPr="0052631B">
        <w:rPr>
          <w:rFonts w:cstheme="minorHAnsi"/>
          <w:b/>
          <w:shd w:val="clear" w:color="auto" w:fill="FFFFFF"/>
        </w:rPr>
        <w:t>converted</w:t>
      </w:r>
      <w:r w:rsidR="00403C2D" w:rsidRPr="008F4FF8">
        <w:rPr>
          <w:rFonts w:cstheme="minorHAnsi"/>
          <w:shd w:val="clear" w:color="auto" w:fill="FFFFFF"/>
        </w:rPr>
        <w:t xml:space="preserve"> to the</w:t>
      </w:r>
      <w:r w:rsidR="00403C2D" w:rsidRPr="008F4FF8">
        <w:rPr>
          <w:rStyle w:val="apple-converted-space"/>
          <w:rFonts w:cstheme="minorHAnsi"/>
          <w:shd w:val="clear" w:color="auto" w:fill="FFFFFF"/>
        </w:rPr>
        <w:t> </w:t>
      </w:r>
      <w:hyperlink r:id="rId10" w:tooltip="Russian Orthodox Church" w:history="1">
        <w:r w:rsidR="00403C2D" w:rsidRPr="008F4FF8">
          <w:rPr>
            <w:rStyle w:val="Hyperlink"/>
            <w:rFonts w:cstheme="minorHAnsi"/>
            <w:color w:val="auto"/>
            <w:u w:val="none"/>
            <w:shd w:val="clear" w:color="auto" w:fill="FFFFFF"/>
          </w:rPr>
          <w:t>Russian Orthodox</w:t>
        </w:r>
      </w:hyperlink>
      <w:r w:rsidR="00403C2D" w:rsidRPr="008F4FF8">
        <w:rPr>
          <w:rStyle w:val="apple-converted-space"/>
          <w:rFonts w:cstheme="minorHAnsi"/>
          <w:shd w:val="clear" w:color="auto" w:fill="FFFFFF"/>
        </w:rPr>
        <w:t> </w:t>
      </w:r>
      <w:hyperlink r:id="rId11" w:tooltip="State religion" w:history="1">
        <w:r w:rsidR="00403C2D" w:rsidRPr="008F4FF8">
          <w:rPr>
            <w:rStyle w:val="Hyperlink"/>
            <w:rFonts w:cstheme="minorHAnsi"/>
            <w:color w:val="auto"/>
            <w:u w:val="none"/>
            <w:shd w:val="clear" w:color="auto" w:fill="FFFFFF"/>
          </w:rPr>
          <w:t>state religion</w:t>
        </w:r>
      </w:hyperlink>
      <w:r w:rsidR="00403C2D" w:rsidRPr="008F4FF8">
        <w:rPr>
          <w:rFonts w:cstheme="minorHAnsi"/>
          <w:shd w:val="clear" w:color="auto" w:fill="FFFFFF"/>
        </w:rPr>
        <w:t xml:space="preserve">. </w:t>
      </w:r>
    </w:p>
    <w:p w14:paraId="3A48D57A" w14:textId="77777777" w:rsidR="00A10FF9" w:rsidRPr="008F4FF8" w:rsidRDefault="00A358D0" w:rsidP="0052631B">
      <w:pPr>
        <w:pStyle w:val="NoSpacing"/>
        <w:spacing w:line="276" w:lineRule="auto"/>
        <w:ind w:firstLine="36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Technically, the</w:t>
      </w:r>
      <w:r w:rsidR="00403C2D" w:rsidRPr="008F4FF8">
        <w:rPr>
          <w:rFonts w:cstheme="minorHAnsi"/>
          <w:shd w:val="clear" w:color="auto" w:fill="FFFFFF"/>
        </w:rPr>
        <w:t xml:space="preserve"> first pogrom was in Odessa in 1821.</w:t>
      </w:r>
      <w:r w:rsidR="00723294" w:rsidRPr="008F4FF8">
        <w:rPr>
          <w:rFonts w:cstheme="minorHAnsi"/>
          <w:shd w:val="clear" w:color="auto" w:fill="FFFFFF"/>
        </w:rPr>
        <w:t xml:space="preserve"> Fourteen Jews</w:t>
      </w:r>
      <w:r w:rsidR="0052631B">
        <w:rPr>
          <w:rFonts w:cstheme="minorHAnsi"/>
          <w:shd w:val="clear" w:color="auto" w:fill="FFFFFF"/>
        </w:rPr>
        <w:t xml:space="preserve"> were killed in riots </w:t>
      </w:r>
      <w:r w:rsidR="0052631B" w:rsidRPr="0052631B">
        <w:rPr>
          <w:rFonts w:cstheme="minorHAnsi"/>
          <w:b/>
          <w:shd w:val="clear" w:color="auto" w:fill="FFFFFF"/>
        </w:rPr>
        <w:t>initiated</w:t>
      </w:r>
      <w:r w:rsidR="0052631B">
        <w:rPr>
          <w:rFonts w:cstheme="minorHAnsi"/>
          <w:shd w:val="clear" w:color="auto" w:fill="FFFFFF"/>
        </w:rPr>
        <w:t xml:space="preserve"> </w:t>
      </w:r>
      <w:r w:rsidR="00723294" w:rsidRPr="008F4FF8">
        <w:rPr>
          <w:rFonts w:cstheme="minorHAnsi"/>
          <w:shd w:val="clear" w:color="auto" w:fill="FFFFFF"/>
        </w:rPr>
        <w:t>by local Greeks after the execution of G</w:t>
      </w:r>
      <w:r>
        <w:rPr>
          <w:rFonts w:cstheme="minorHAnsi"/>
          <w:shd w:val="clear" w:color="auto" w:fill="FFFFFF"/>
        </w:rPr>
        <w:t xml:space="preserve">regory V in Constantinople.  However,  it </w:t>
      </w:r>
      <w:r w:rsidR="0052631B">
        <w:rPr>
          <w:rFonts w:cstheme="minorHAnsi"/>
          <w:shd w:val="clear" w:color="auto" w:fill="FFFFFF"/>
        </w:rPr>
        <w:t xml:space="preserve"> was not until 1881 that the</w:t>
      </w:r>
      <w:r w:rsidR="00723294" w:rsidRPr="008F4FF8">
        <w:rPr>
          <w:rFonts w:cstheme="minorHAnsi"/>
          <w:shd w:val="clear" w:color="auto" w:fill="FFFFFF"/>
        </w:rPr>
        <w:t xml:space="preserve"> term </w:t>
      </w:r>
      <w:r w:rsidR="00723294" w:rsidRPr="008F4FF8">
        <w:rPr>
          <w:rFonts w:cstheme="minorHAnsi"/>
          <w:i/>
          <w:shd w:val="clear" w:color="auto" w:fill="FFFFFF"/>
        </w:rPr>
        <w:t>pogrom</w:t>
      </w:r>
      <w:r w:rsidR="0052631B">
        <w:rPr>
          <w:rFonts w:cstheme="minorHAnsi"/>
          <w:shd w:val="clear" w:color="auto" w:fill="FFFFFF"/>
        </w:rPr>
        <w:t xml:space="preserve"> </w:t>
      </w:r>
      <w:r w:rsidR="00723294" w:rsidRPr="008F4FF8">
        <w:rPr>
          <w:rFonts w:cstheme="minorHAnsi"/>
          <w:shd w:val="clear" w:color="auto" w:fill="FFFFFF"/>
        </w:rPr>
        <w:t xml:space="preserve"> became commonly used in English as a large-scale wave of anti-Jewish riots</w:t>
      </w:r>
      <w:r w:rsidR="0052631B">
        <w:rPr>
          <w:rFonts w:cstheme="minorHAnsi"/>
          <w:shd w:val="clear" w:color="auto" w:fill="FFFFFF"/>
        </w:rPr>
        <w:t xml:space="preserve"> that</w:t>
      </w:r>
      <w:r w:rsidR="00723294" w:rsidRPr="008F4FF8">
        <w:rPr>
          <w:rFonts w:cstheme="minorHAnsi"/>
          <w:shd w:val="clear" w:color="auto" w:fill="FFFFFF"/>
        </w:rPr>
        <w:t xml:space="preserve"> swept through south-western Russia</w:t>
      </w:r>
      <w:r w:rsidR="0052631B">
        <w:rPr>
          <w:rFonts w:cstheme="minorHAnsi"/>
          <w:shd w:val="clear" w:color="auto" w:fill="FFFFFF"/>
        </w:rPr>
        <w:t>.</w:t>
      </w:r>
    </w:p>
    <w:p w14:paraId="17328D34" w14:textId="77777777" w:rsidR="008F4FF8" w:rsidRPr="0052631B" w:rsidRDefault="008F4FF8" w:rsidP="0052631B">
      <w:pPr>
        <w:pStyle w:val="NoSpacing"/>
        <w:spacing w:line="276" w:lineRule="auto"/>
        <w:ind w:left="360"/>
        <w:rPr>
          <w:rFonts w:eastAsia="Times New Roman" w:cstheme="minorHAnsi"/>
          <w:b/>
        </w:rPr>
      </w:pPr>
      <w:r w:rsidRPr="0052631B">
        <w:rPr>
          <w:rFonts w:eastAsia="Times New Roman" w:cstheme="minorHAnsi"/>
          <w:b/>
        </w:rPr>
        <w:t>1881-1885</w:t>
      </w:r>
      <w:r w:rsidR="0052631B">
        <w:rPr>
          <w:rFonts w:eastAsia="Times New Roman" w:cstheme="minorHAnsi"/>
          <w:b/>
        </w:rPr>
        <w:t xml:space="preserve"> Pogroms</w:t>
      </w:r>
    </w:p>
    <w:p w14:paraId="095FBC3E" w14:textId="77777777" w:rsidR="00403C2D" w:rsidRPr="008F4FF8" w:rsidRDefault="00723294" w:rsidP="0052631B">
      <w:pPr>
        <w:pStyle w:val="NoSpacing"/>
        <w:spacing w:line="276" w:lineRule="auto"/>
        <w:ind w:firstLine="360"/>
        <w:rPr>
          <w:rFonts w:eastAsia="Times New Roman" w:cstheme="minorHAnsi"/>
        </w:rPr>
      </w:pPr>
      <w:r w:rsidRPr="008F4FF8">
        <w:rPr>
          <w:rFonts w:eastAsia="Times New Roman" w:cstheme="minorHAnsi"/>
        </w:rPr>
        <w:t>In 1881 Tsar Alexander II was assassinated. Some blamed the Jews</w:t>
      </w:r>
      <w:r w:rsidR="00A358D0">
        <w:rPr>
          <w:rFonts w:eastAsia="Times New Roman" w:cstheme="minorHAnsi"/>
        </w:rPr>
        <w:t>,</w:t>
      </w:r>
      <w:r w:rsidRPr="008F4FF8">
        <w:rPr>
          <w:rFonts w:eastAsia="Times New Roman" w:cstheme="minorHAnsi"/>
        </w:rPr>
        <w:t xml:space="preserve"> and</w:t>
      </w:r>
      <w:r w:rsidR="00A358D0">
        <w:rPr>
          <w:rFonts w:eastAsia="Times New Roman" w:cstheme="minorHAnsi"/>
        </w:rPr>
        <w:t xml:space="preserve"> sadly</w:t>
      </w:r>
      <w:r w:rsidRPr="008F4FF8">
        <w:rPr>
          <w:rFonts w:eastAsia="Times New Roman" w:cstheme="minorHAnsi"/>
        </w:rPr>
        <w:t xml:space="preserve"> the Russian newspapers were respo</w:t>
      </w:r>
      <w:r w:rsidR="00A358D0">
        <w:rPr>
          <w:rFonts w:eastAsia="Times New Roman" w:cstheme="minorHAnsi"/>
        </w:rPr>
        <w:t>nsible for spreading this rumor</w:t>
      </w:r>
      <w:r w:rsidRPr="008F4FF8">
        <w:rPr>
          <w:rFonts w:eastAsia="Times New Roman" w:cstheme="minorHAnsi"/>
        </w:rPr>
        <w:t>.</w:t>
      </w:r>
      <w:r w:rsidR="00403C2D" w:rsidRPr="008F4FF8">
        <w:rPr>
          <w:rFonts w:eastAsia="Times New Roman" w:cstheme="minorHAnsi"/>
        </w:rPr>
        <w:t> </w:t>
      </w:r>
      <w:r w:rsidR="008F4FF8" w:rsidRPr="008F4FF8">
        <w:rPr>
          <w:rFonts w:eastAsia="Times New Roman" w:cstheme="minorHAnsi"/>
        </w:rPr>
        <w:t xml:space="preserve"> </w:t>
      </w:r>
      <w:r w:rsidR="00403C2D" w:rsidRPr="008F4FF8">
        <w:rPr>
          <w:rFonts w:eastAsia="Times New Roman" w:cstheme="minorHAnsi"/>
        </w:rPr>
        <w:t xml:space="preserve"> </w:t>
      </w:r>
      <w:r w:rsidR="008F4FF8" w:rsidRPr="008F4FF8">
        <w:rPr>
          <w:rFonts w:eastAsia="Times New Roman" w:cstheme="minorHAnsi"/>
        </w:rPr>
        <w:t xml:space="preserve">The assassination caused </w:t>
      </w:r>
      <w:r w:rsidR="00403C2D" w:rsidRPr="008F4FF8">
        <w:rPr>
          <w:rFonts w:eastAsia="Times New Roman" w:cstheme="minorHAnsi"/>
        </w:rPr>
        <w:t xml:space="preserve">attacks on Jewish communities. During these pogroms thousands of Jewish homes were destroyed, many families were </w:t>
      </w:r>
      <w:r w:rsidR="00403C2D" w:rsidRPr="00A358D0">
        <w:rPr>
          <w:rFonts w:eastAsia="Times New Roman" w:cstheme="minorHAnsi"/>
          <w:b/>
        </w:rPr>
        <w:t>reduced to poverty</w:t>
      </w:r>
      <w:r w:rsidR="00403C2D" w:rsidRPr="008F4FF8">
        <w:rPr>
          <w:rFonts w:eastAsia="Times New Roman" w:cstheme="minorHAnsi"/>
        </w:rPr>
        <w:t xml:space="preserve">, and large numbers of men, women, and children were injured in 166 towns in the southwest </w:t>
      </w:r>
      <w:r w:rsidR="00403C2D" w:rsidRPr="00A358D0">
        <w:rPr>
          <w:rFonts w:eastAsia="Times New Roman" w:cstheme="minorHAnsi"/>
          <w:b/>
        </w:rPr>
        <w:t>provinces</w:t>
      </w:r>
      <w:r w:rsidR="00403C2D" w:rsidRPr="008F4FF8">
        <w:rPr>
          <w:rFonts w:eastAsia="Times New Roman" w:cstheme="minorHAnsi"/>
        </w:rPr>
        <w:t xml:space="preserve"> of the Empire such as </w:t>
      </w:r>
      <w:hyperlink r:id="rId12" w:tooltip="Ukraine" w:history="1">
        <w:r w:rsidR="00403C2D" w:rsidRPr="008F4FF8">
          <w:rPr>
            <w:rFonts w:eastAsia="Times New Roman" w:cstheme="minorHAnsi"/>
          </w:rPr>
          <w:t>Ukraine</w:t>
        </w:r>
      </w:hyperlink>
      <w:r w:rsidR="00403C2D" w:rsidRPr="008F4FF8">
        <w:rPr>
          <w:rFonts w:eastAsia="Times New Roman" w:cstheme="minorHAnsi"/>
        </w:rPr>
        <w:t>.</w:t>
      </w:r>
    </w:p>
    <w:p w14:paraId="38C53A6A" w14:textId="77777777" w:rsidR="00403C2D" w:rsidRPr="008F4FF8" w:rsidRDefault="00403C2D" w:rsidP="0052631B">
      <w:pPr>
        <w:pStyle w:val="NoSpacing"/>
        <w:spacing w:line="276" w:lineRule="auto"/>
        <w:ind w:firstLine="360"/>
        <w:rPr>
          <w:rFonts w:eastAsia="Times New Roman" w:cstheme="minorHAnsi"/>
        </w:rPr>
      </w:pPr>
      <w:r w:rsidRPr="008F4FF8">
        <w:rPr>
          <w:rFonts w:eastAsia="Times New Roman" w:cstheme="minorHAnsi"/>
        </w:rPr>
        <w:t>There also was a large pogrom on the night</w:t>
      </w:r>
      <w:r w:rsidR="00BE7B71">
        <w:rPr>
          <w:rFonts w:eastAsia="Times New Roman" w:cstheme="minorHAnsi"/>
        </w:rPr>
        <w:t>s</w:t>
      </w:r>
      <w:r w:rsidRPr="008F4FF8">
        <w:rPr>
          <w:rFonts w:eastAsia="Times New Roman" w:cstheme="minorHAnsi"/>
        </w:rPr>
        <w:t xml:space="preserve"> of 15–16 April 1881 (the day of </w:t>
      </w:r>
      <w:hyperlink r:id="rId13" w:tooltip="Eastern Orthodox" w:history="1">
        <w:r w:rsidRPr="008F4FF8">
          <w:rPr>
            <w:rFonts w:eastAsia="Times New Roman" w:cstheme="minorHAnsi"/>
          </w:rPr>
          <w:t>Eastern Orthodox</w:t>
        </w:r>
      </w:hyperlink>
      <w:r w:rsidRPr="008F4FF8">
        <w:rPr>
          <w:rFonts w:eastAsia="Times New Roman" w:cstheme="minorHAnsi"/>
        </w:rPr>
        <w:t> Easter) in the city of </w:t>
      </w:r>
      <w:hyperlink r:id="rId14" w:tooltip="Yelizavetgrad" w:history="1">
        <w:r w:rsidRPr="008F4FF8">
          <w:rPr>
            <w:rFonts w:eastAsia="Times New Roman" w:cstheme="minorHAnsi"/>
          </w:rPr>
          <w:t>Yelizavetgrad</w:t>
        </w:r>
      </w:hyperlink>
      <w:r w:rsidRPr="008F4FF8">
        <w:rPr>
          <w:rFonts w:eastAsia="Times New Roman" w:cstheme="minorHAnsi"/>
        </w:rPr>
        <w:t>. On April 17</w:t>
      </w:r>
      <w:r w:rsidR="008F4FF8" w:rsidRPr="008F4FF8">
        <w:rPr>
          <w:rFonts w:eastAsia="Times New Roman" w:cstheme="minorHAnsi"/>
        </w:rPr>
        <w:t xml:space="preserve"> the Army units were sent out </w:t>
      </w:r>
      <w:r w:rsidRPr="008F4FF8">
        <w:rPr>
          <w:rFonts w:eastAsia="Times New Roman" w:cstheme="minorHAnsi"/>
        </w:rPr>
        <w:t>and were forc</w:t>
      </w:r>
      <w:r w:rsidR="008F4FF8" w:rsidRPr="008F4FF8">
        <w:rPr>
          <w:rFonts w:eastAsia="Times New Roman" w:cstheme="minorHAnsi"/>
        </w:rPr>
        <w:t>ed to use firearms to stop</w:t>
      </w:r>
      <w:r w:rsidRPr="008F4FF8">
        <w:rPr>
          <w:rFonts w:eastAsia="Times New Roman" w:cstheme="minorHAnsi"/>
        </w:rPr>
        <w:t xml:space="preserve"> the </w:t>
      </w:r>
      <w:r w:rsidR="008F4FF8" w:rsidRPr="008F4FF8">
        <w:rPr>
          <w:rFonts w:eastAsia="Times New Roman" w:cstheme="minorHAnsi"/>
        </w:rPr>
        <w:t>riot. However, that only made</w:t>
      </w:r>
      <w:r w:rsidRPr="008F4FF8">
        <w:rPr>
          <w:rFonts w:eastAsia="Times New Roman" w:cstheme="minorHAnsi"/>
        </w:rPr>
        <w:t xml:space="preserve"> the whole situation</w:t>
      </w:r>
      <w:r w:rsidR="008F4FF8" w:rsidRPr="008F4FF8">
        <w:rPr>
          <w:rFonts w:eastAsia="Times New Roman" w:cstheme="minorHAnsi"/>
        </w:rPr>
        <w:t xml:space="preserve"> worse.  </w:t>
      </w:r>
      <w:r w:rsidRPr="008F4FF8">
        <w:rPr>
          <w:rFonts w:eastAsia="Times New Roman" w:cstheme="minorHAnsi"/>
        </w:rPr>
        <w:t>On April 26, 188</w:t>
      </w:r>
      <w:r w:rsidR="008F4FF8" w:rsidRPr="008F4FF8">
        <w:rPr>
          <w:rFonts w:eastAsia="Times New Roman" w:cstheme="minorHAnsi"/>
        </w:rPr>
        <w:t>1</w:t>
      </w:r>
      <w:r w:rsidR="00BE7B71">
        <w:rPr>
          <w:rFonts w:eastAsia="Times New Roman" w:cstheme="minorHAnsi"/>
        </w:rPr>
        <w:t>,</w:t>
      </w:r>
      <w:r w:rsidR="008F4FF8" w:rsidRPr="008F4FF8">
        <w:rPr>
          <w:rFonts w:eastAsia="Times New Roman" w:cstheme="minorHAnsi"/>
        </w:rPr>
        <w:t xml:space="preserve"> even bigger disorder filled </w:t>
      </w:r>
      <w:r w:rsidRPr="008F4FF8">
        <w:rPr>
          <w:rFonts w:eastAsia="Times New Roman" w:cstheme="minorHAnsi"/>
        </w:rPr>
        <w:t>the city of </w:t>
      </w:r>
      <w:hyperlink r:id="rId15" w:tooltip="Kiev" w:history="1">
        <w:r w:rsidRPr="008F4FF8">
          <w:rPr>
            <w:rFonts w:eastAsia="Times New Roman" w:cstheme="minorHAnsi"/>
          </w:rPr>
          <w:t>Kiev</w:t>
        </w:r>
      </w:hyperlink>
      <w:r w:rsidRPr="008F4FF8">
        <w:rPr>
          <w:rFonts w:eastAsia="Times New Roman" w:cstheme="minorHAnsi"/>
        </w:rPr>
        <w:t>. The Kiev pogrom of 1881 is considered the worst one that took place in 1881.</w:t>
      </w:r>
      <w:r w:rsidR="008F4FF8" w:rsidRPr="008F4FF8">
        <w:rPr>
          <w:rFonts w:eastAsia="Times New Roman" w:cstheme="minorHAnsi"/>
        </w:rPr>
        <w:t xml:space="preserve"> </w:t>
      </w:r>
      <w:r w:rsidRPr="008F4FF8">
        <w:rPr>
          <w:rFonts w:eastAsia="Times New Roman" w:cstheme="minorHAnsi"/>
        </w:rPr>
        <w:t>The pogroms of 1881 did not stop then. They continued on through the summer, spreading across a big territory of modern-day Ukraine</w:t>
      </w:r>
      <w:r w:rsidR="008F4FF8" w:rsidRPr="008F4FF8">
        <w:rPr>
          <w:rFonts w:eastAsia="Times New Roman" w:cstheme="minorHAnsi"/>
        </w:rPr>
        <w:t>.</w:t>
      </w:r>
    </w:p>
    <w:p w14:paraId="015ECE93" w14:textId="77777777" w:rsidR="00403C2D" w:rsidRPr="008F4FF8" w:rsidRDefault="00403C2D" w:rsidP="0052631B">
      <w:pPr>
        <w:pStyle w:val="NoSpacing"/>
        <w:spacing w:line="276" w:lineRule="auto"/>
        <w:ind w:firstLine="360"/>
        <w:rPr>
          <w:rFonts w:eastAsia="Times New Roman" w:cstheme="minorHAnsi"/>
        </w:rPr>
      </w:pPr>
      <w:r w:rsidRPr="008F4FF8">
        <w:rPr>
          <w:rFonts w:eastAsia="Times New Roman" w:cstheme="minorHAnsi"/>
        </w:rPr>
        <w:t>The new </w:t>
      </w:r>
      <w:hyperlink r:id="rId16" w:tooltip="Tsar" w:history="1">
        <w:r w:rsidRPr="008F4FF8">
          <w:rPr>
            <w:rFonts w:eastAsia="Times New Roman" w:cstheme="minorHAnsi"/>
          </w:rPr>
          <w:t>Tsar</w:t>
        </w:r>
      </w:hyperlink>
      <w:r w:rsidRPr="008F4FF8">
        <w:rPr>
          <w:rFonts w:eastAsia="Times New Roman" w:cstheme="minorHAnsi"/>
        </w:rPr>
        <w:t> </w:t>
      </w:r>
      <w:hyperlink r:id="rId17" w:tooltip="Alexander III of Russia" w:history="1">
        <w:r w:rsidRPr="008F4FF8">
          <w:rPr>
            <w:rFonts w:eastAsia="Times New Roman" w:cstheme="minorHAnsi"/>
          </w:rPr>
          <w:t>Alexander III</w:t>
        </w:r>
      </w:hyperlink>
      <w:r w:rsidRPr="008F4FF8">
        <w:rPr>
          <w:rFonts w:eastAsia="Times New Roman" w:cstheme="minorHAnsi"/>
        </w:rPr>
        <w:t> </w:t>
      </w:r>
      <w:r w:rsidRPr="00A358D0">
        <w:rPr>
          <w:rFonts w:eastAsia="Times New Roman" w:cstheme="minorHAnsi"/>
          <w:b/>
        </w:rPr>
        <w:t>initially</w:t>
      </w:r>
      <w:r w:rsidRPr="008F4FF8">
        <w:rPr>
          <w:rFonts w:eastAsia="Times New Roman" w:cstheme="minorHAnsi"/>
        </w:rPr>
        <w:t xml:space="preserve"> blamed </w:t>
      </w:r>
      <w:r w:rsidRPr="00A358D0">
        <w:rPr>
          <w:rFonts w:eastAsia="Times New Roman" w:cstheme="minorHAnsi"/>
          <w:b/>
        </w:rPr>
        <w:t>revolutionaries</w:t>
      </w:r>
      <w:r w:rsidRPr="008F4FF8">
        <w:rPr>
          <w:rFonts w:eastAsia="Times New Roman" w:cstheme="minorHAnsi"/>
        </w:rPr>
        <w:t xml:space="preserve"> and the Jews themselves for the riots</w:t>
      </w:r>
      <w:r w:rsidR="00A87379">
        <w:rPr>
          <w:rFonts w:eastAsia="Times New Roman" w:cstheme="minorHAnsi"/>
        </w:rPr>
        <w:t>,</w:t>
      </w:r>
      <w:r w:rsidRPr="008F4FF8">
        <w:rPr>
          <w:rFonts w:eastAsia="Times New Roman" w:cstheme="minorHAnsi"/>
        </w:rPr>
        <w:t xml:space="preserve"> and in May 1882</w:t>
      </w:r>
      <w:r w:rsidR="00BD3845">
        <w:rPr>
          <w:rFonts w:eastAsia="Times New Roman" w:cstheme="minorHAnsi"/>
        </w:rPr>
        <w:t>, he</w:t>
      </w:r>
      <w:r w:rsidRPr="008F4FF8">
        <w:rPr>
          <w:rFonts w:eastAsia="Times New Roman" w:cstheme="minorHAnsi"/>
        </w:rPr>
        <w:t xml:space="preserve"> issued the </w:t>
      </w:r>
      <w:hyperlink r:id="rId18" w:tooltip="May Laws" w:history="1">
        <w:r w:rsidRPr="008F4FF8">
          <w:rPr>
            <w:rFonts w:eastAsia="Times New Roman" w:cstheme="minorHAnsi"/>
            <w:i/>
          </w:rPr>
          <w:t>May Laws</w:t>
        </w:r>
      </w:hyperlink>
      <w:r w:rsidRPr="008F4FF8">
        <w:rPr>
          <w:rFonts w:eastAsia="Times New Roman" w:cstheme="minorHAnsi"/>
        </w:rPr>
        <w:t>, a series of harsh restrictions on Jews.</w:t>
      </w:r>
      <w:r w:rsidR="008F4FF8" w:rsidRPr="008F4FF8">
        <w:rPr>
          <w:rFonts w:eastAsia="Times New Roman" w:cstheme="minorHAnsi"/>
        </w:rPr>
        <w:t xml:space="preserve"> </w:t>
      </w:r>
      <w:r w:rsidRPr="008F4FF8">
        <w:rPr>
          <w:rFonts w:eastAsia="Times New Roman" w:cstheme="minorHAnsi"/>
        </w:rPr>
        <w:t>The pogroms cont</w:t>
      </w:r>
      <w:r w:rsidR="008F4FF8" w:rsidRPr="008F4FF8">
        <w:rPr>
          <w:rFonts w:eastAsia="Times New Roman" w:cstheme="minorHAnsi"/>
        </w:rPr>
        <w:t>inued for more than three years. At this time many Jews immigrated to the United States.</w:t>
      </w:r>
    </w:p>
    <w:p w14:paraId="2D279D9E" w14:textId="77777777" w:rsidR="00403C2D" w:rsidRPr="0052631B" w:rsidRDefault="00403C2D" w:rsidP="0052631B">
      <w:pPr>
        <w:pStyle w:val="NoSpacing"/>
        <w:spacing w:line="276" w:lineRule="auto"/>
        <w:ind w:left="360"/>
        <w:rPr>
          <w:rFonts w:eastAsia="Times New Roman" w:cstheme="minorHAnsi"/>
          <w:b/>
        </w:rPr>
      </w:pPr>
      <w:r w:rsidRPr="0052631B">
        <w:rPr>
          <w:rFonts w:eastAsia="Times New Roman" w:cstheme="minorHAnsi"/>
          <w:b/>
        </w:rPr>
        <w:t>1903–1906</w:t>
      </w:r>
      <w:r w:rsidR="0052631B">
        <w:rPr>
          <w:rFonts w:eastAsia="Times New Roman" w:cstheme="minorHAnsi"/>
          <w:b/>
        </w:rPr>
        <w:t xml:space="preserve"> Pogroms</w:t>
      </w:r>
    </w:p>
    <w:p w14:paraId="63D6836D" w14:textId="77777777" w:rsidR="00403C2D" w:rsidRPr="008F4FF8" w:rsidRDefault="00403C2D" w:rsidP="0052631B">
      <w:pPr>
        <w:pStyle w:val="NoSpacing"/>
        <w:spacing w:line="276" w:lineRule="auto"/>
        <w:ind w:firstLine="360"/>
        <w:rPr>
          <w:rFonts w:eastAsia="Times New Roman" w:cstheme="minorHAnsi"/>
        </w:rPr>
      </w:pPr>
      <w:r w:rsidRPr="008F4FF8">
        <w:rPr>
          <w:rFonts w:eastAsia="Times New Roman" w:cstheme="minorHAnsi"/>
        </w:rPr>
        <w:t xml:space="preserve">A much bloodier wave of pogroms broke out from 1903 to 1906, leaving an estimated 2,000 Jews dead and many more wounded, as the Jews </w:t>
      </w:r>
      <w:r w:rsidRPr="00A358D0">
        <w:rPr>
          <w:rFonts w:eastAsia="Times New Roman" w:cstheme="minorHAnsi"/>
          <w:b/>
        </w:rPr>
        <w:t>took to arms</w:t>
      </w:r>
      <w:r w:rsidRPr="008F4FF8">
        <w:rPr>
          <w:rFonts w:eastAsia="Times New Roman" w:cstheme="minorHAnsi"/>
        </w:rPr>
        <w:t xml:space="preserve"> to defend their families and property from the attackers. The 1905 pogrom against Jews in </w:t>
      </w:r>
      <w:hyperlink r:id="rId19" w:tooltip="Odessa" w:history="1">
        <w:r w:rsidRPr="008F4FF8">
          <w:rPr>
            <w:rFonts w:eastAsia="Times New Roman" w:cstheme="minorHAnsi"/>
          </w:rPr>
          <w:t>Odessa</w:t>
        </w:r>
      </w:hyperlink>
      <w:r w:rsidRPr="008F4FF8">
        <w:rPr>
          <w:rFonts w:eastAsia="Times New Roman" w:cstheme="minorHAnsi"/>
        </w:rPr>
        <w:t> was the most serious pogrom of the period, with reports of up to 2,500 Jews killed.</w:t>
      </w:r>
      <w:r w:rsidR="008F4FF8" w:rsidRPr="008F4FF8">
        <w:rPr>
          <w:rFonts w:eastAsia="Times New Roman" w:cstheme="minorHAnsi"/>
        </w:rPr>
        <w:t xml:space="preserve"> </w:t>
      </w:r>
      <w:r w:rsidR="008F4FF8">
        <w:rPr>
          <w:rFonts w:eastAsia="Times New Roman" w:cstheme="minorHAnsi"/>
        </w:rPr>
        <w:t xml:space="preserve"> Many </w:t>
      </w:r>
      <w:r w:rsidR="000510D8">
        <w:rPr>
          <w:rFonts w:eastAsia="Times New Roman" w:cstheme="minorHAnsi"/>
        </w:rPr>
        <w:t>Jews,</w:t>
      </w:r>
      <w:r w:rsidR="008F4FF8">
        <w:rPr>
          <w:rFonts w:eastAsia="Times New Roman" w:cstheme="minorHAnsi"/>
        </w:rPr>
        <w:t xml:space="preserve"> who</w:t>
      </w:r>
      <w:r w:rsidRPr="008F4FF8">
        <w:rPr>
          <w:rFonts w:eastAsia="Times New Roman" w:cstheme="minorHAnsi"/>
        </w:rPr>
        <w:t xml:space="preserve"> return</w:t>
      </w:r>
      <w:r w:rsidR="008F4FF8">
        <w:rPr>
          <w:rFonts w:eastAsia="Times New Roman" w:cstheme="minorHAnsi"/>
        </w:rPr>
        <w:t xml:space="preserve">ed to their </w:t>
      </w:r>
      <w:r w:rsidR="000510D8">
        <w:rPr>
          <w:rFonts w:eastAsia="Times New Roman" w:cstheme="minorHAnsi"/>
        </w:rPr>
        <w:t>homes when</w:t>
      </w:r>
      <w:r w:rsidR="0045091D">
        <w:rPr>
          <w:rFonts w:eastAsia="Times New Roman" w:cstheme="minorHAnsi"/>
        </w:rPr>
        <w:t xml:space="preserve"> it was safe, found their</w:t>
      </w:r>
      <w:r w:rsidRPr="008F4FF8">
        <w:rPr>
          <w:rFonts w:eastAsia="Times New Roman" w:cstheme="minorHAnsi"/>
        </w:rPr>
        <w:t xml:space="preserve"> house thoroughly</w:t>
      </w:r>
      <w:r w:rsidRPr="00A358D0">
        <w:rPr>
          <w:rFonts w:eastAsia="Times New Roman" w:cstheme="minorHAnsi"/>
          <w:b/>
        </w:rPr>
        <w:t xml:space="preserve"> looted</w:t>
      </w:r>
      <w:r w:rsidR="0045091D">
        <w:rPr>
          <w:rFonts w:eastAsia="Times New Roman" w:cstheme="minorHAnsi"/>
        </w:rPr>
        <w:t xml:space="preserve"> or</w:t>
      </w:r>
      <w:r w:rsidR="00A358D0">
        <w:rPr>
          <w:rFonts w:eastAsia="Times New Roman" w:cstheme="minorHAnsi"/>
        </w:rPr>
        <w:t xml:space="preserve"> even</w:t>
      </w:r>
      <w:r w:rsidR="0045091D">
        <w:rPr>
          <w:rFonts w:eastAsia="Times New Roman" w:cstheme="minorHAnsi"/>
        </w:rPr>
        <w:t xml:space="preserve"> destroyed.</w:t>
      </w:r>
    </w:p>
    <w:p w14:paraId="377CC773" w14:textId="77777777" w:rsidR="0045091D" w:rsidRDefault="00403C2D" w:rsidP="0052631B">
      <w:pPr>
        <w:pStyle w:val="NoSpacing"/>
        <w:spacing w:line="276" w:lineRule="auto"/>
        <w:ind w:firstLine="360"/>
        <w:rPr>
          <w:rFonts w:eastAsia="Times New Roman" w:cstheme="minorHAnsi"/>
        </w:rPr>
      </w:pPr>
      <w:r w:rsidRPr="008F4FF8">
        <w:rPr>
          <w:rFonts w:eastAsia="Times New Roman" w:cstheme="minorHAnsi"/>
        </w:rPr>
        <w:t xml:space="preserve">The greatest </w:t>
      </w:r>
      <w:r w:rsidR="000510D8" w:rsidRPr="008F4FF8">
        <w:rPr>
          <w:rFonts w:eastAsia="Times New Roman" w:cstheme="minorHAnsi"/>
        </w:rPr>
        <w:t>n</w:t>
      </w:r>
      <w:r w:rsidR="000510D8">
        <w:rPr>
          <w:rFonts w:eastAsia="Times New Roman" w:cstheme="minorHAnsi"/>
        </w:rPr>
        <w:t xml:space="preserve">umbers of pogroms were </w:t>
      </w:r>
      <w:r w:rsidR="000510D8" w:rsidRPr="008F4FF8">
        <w:rPr>
          <w:rFonts w:eastAsia="Times New Roman" w:cstheme="minorHAnsi"/>
        </w:rPr>
        <w:t>in</w:t>
      </w:r>
      <w:r w:rsidRPr="008F4FF8">
        <w:rPr>
          <w:rFonts w:eastAsia="Times New Roman" w:cstheme="minorHAnsi"/>
        </w:rPr>
        <w:t xml:space="preserve"> the </w:t>
      </w:r>
      <w:hyperlink r:id="rId20" w:tooltip="Chernigov" w:history="1">
        <w:r w:rsidRPr="008F4FF8">
          <w:rPr>
            <w:rFonts w:eastAsia="Times New Roman" w:cstheme="minorHAnsi"/>
          </w:rPr>
          <w:t>Chernigov</w:t>
        </w:r>
      </w:hyperlink>
      <w:r w:rsidRPr="008F4FF8">
        <w:rPr>
          <w:rFonts w:eastAsia="Times New Roman" w:cstheme="minorHAnsi"/>
        </w:rPr>
        <w:t> </w:t>
      </w:r>
      <w:hyperlink r:id="rId21" w:tooltip="Gubernia" w:history="1">
        <w:r w:rsidR="00A358D0">
          <w:rPr>
            <w:rFonts w:eastAsia="Times New Roman" w:cstheme="minorHAnsi"/>
          </w:rPr>
          <w:t>G</w:t>
        </w:r>
        <w:r w:rsidRPr="008F4FF8">
          <w:rPr>
            <w:rFonts w:eastAsia="Times New Roman" w:cstheme="minorHAnsi"/>
          </w:rPr>
          <w:t>ubernia</w:t>
        </w:r>
      </w:hyperlink>
      <w:r w:rsidRPr="008F4FF8">
        <w:rPr>
          <w:rFonts w:eastAsia="Times New Roman" w:cstheme="minorHAnsi"/>
        </w:rPr>
        <w:t> in northern Ukraine. The pogroms there in October 1905 took 800 Jewish lives, the material damages</w:t>
      </w:r>
      <w:r w:rsidR="0045091D">
        <w:rPr>
          <w:rFonts w:eastAsia="Times New Roman" w:cstheme="minorHAnsi"/>
        </w:rPr>
        <w:t xml:space="preserve"> estimated at 70,000,000 </w:t>
      </w:r>
      <w:r w:rsidR="0045091D" w:rsidRPr="00A358D0">
        <w:rPr>
          <w:rFonts w:eastAsia="Times New Roman" w:cstheme="minorHAnsi"/>
          <w:b/>
        </w:rPr>
        <w:t>rubles</w:t>
      </w:r>
      <w:r w:rsidR="0045091D">
        <w:rPr>
          <w:rFonts w:eastAsia="Times New Roman" w:cstheme="minorHAnsi"/>
        </w:rPr>
        <w:t xml:space="preserve"> ($</w:t>
      </w:r>
      <w:r w:rsidR="0045091D" w:rsidRPr="0045091D">
        <w:rPr>
          <w:rFonts w:cstheme="minorHAnsi"/>
          <w:color w:val="212121"/>
          <w:shd w:val="clear" w:color="auto" w:fill="FFFFFF"/>
        </w:rPr>
        <w:t>1</w:t>
      </w:r>
      <w:r w:rsidR="0045091D">
        <w:rPr>
          <w:rFonts w:cstheme="minorHAnsi"/>
          <w:color w:val="212121"/>
          <w:shd w:val="clear" w:color="auto" w:fill="FFFFFF"/>
        </w:rPr>
        <w:t>,</w:t>
      </w:r>
      <w:r w:rsidR="0045091D" w:rsidRPr="0045091D">
        <w:rPr>
          <w:rFonts w:cstheme="minorHAnsi"/>
          <w:color w:val="212121"/>
          <w:shd w:val="clear" w:color="auto" w:fill="FFFFFF"/>
        </w:rPr>
        <w:t>22</w:t>
      </w:r>
      <w:r w:rsidR="0045091D">
        <w:rPr>
          <w:rFonts w:cstheme="minorHAnsi"/>
          <w:color w:val="212121"/>
          <w:shd w:val="clear" w:color="auto" w:fill="FFFFFF"/>
        </w:rPr>
        <w:t>3,242),</w:t>
      </w:r>
      <w:r w:rsidR="00A358D0">
        <w:rPr>
          <w:rFonts w:cstheme="minorHAnsi"/>
          <w:color w:val="212121"/>
          <w:shd w:val="clear" w:color="auto" w:fill="FFFFFF"/>
        </w:rPr>
        <w:t xml:space="preserve"> </w:t>
      </w:r>
      <w:r w:rsidRPr="0045091D">
        <w:rPr>
          <w:rFonts w:eastAsia="Times New Roman" w:cstheme="minorHAnsi"/>
        </w:rPr>
        <w:t>400</w:t>
      </w:r>
      <w:r w:rsidRPr="008F4FF8">
        <w:rPr>
          <w:rFonts w:eastAsia="Times New Roman" w:cstheme="minorHAnsi"/>
        </w:rPr>
        <w:t xml:space="preserve"> were killed in </w:t>
      </w:r>
      <w:hyperlink r:id="rId22" w:tooltip="Odessa" w:history="1">
        <w:r w:rsidRPr="008F4FF8">
          <w:rPr>
            <w:rFonts w:eastAsia="Times New Roman" w:cstheme="minorHAnsi"/>
          </w:rPr>
          <w:t>Odessa</w:t>
        </w:r>
      </w:hyperlink>
      <w:r w:rsidRPr="008F4FF8">
        <w:rPr>
          <w:rFonts w:eastAsia="Times New Roman" w:cstheme="minorHAnsi"/>
        </w:rPr>
        <w:t>, over 150 in </w:t>
      </w:r>
      <w:hyperlink r:id="rId23" w:tooltip="Rostov-on-Don" w:history="1">
        <w:r w:rsidRPr="008F4FF8">
          <w:rPr>
            <w:rFonts w:eastAsia="Times New Roman" w:cstheme="minorHAnsi"/>
          </w:rPr>
          <w:t>Rostov-on-Don</w:t>
        </w:r>
      </w:hyperlink>
      <w:r w:rsidRPr="008F4FF8">
        <w:rPr>
          <w:rFonts w:eastAsia="Times New Roman" w:cstheme="minorHAnsi"/>
        </w:rPr>
        <w:t>, 67 in </w:t>
      </w:r>
      <w:hyperlink r:id="rId24" w:tooltip="Yekaterinoslav" w:history="1">
        <w:r w:rsidRPr="008F4FF8">
          <w:rPr>
            <w:rFonts w:eastAsia="Times New Roman" w:cstheme="minorHAnsi"/>
          </w:rPr>
          <w:t>Yekaterinoslav</w:t>
        </w:r>
      </w:hyperlink>
      <w:r w:rsidRPr="008F4FF8">
        <w:rPr>
          <w:rFonts w:eastAsia="Times New Roman" w:cstheme="minorHAnsi"/>
        </w:rPr>
        <w:t>, 54 in </w:t>
      </w:r>
      <w:hyperlink r:id="rId25" w:tooltip="Minsk" w:history="1">
        <w:r w:rsidRPr="008F4FF8">
          <w:rPr>
            <w:rFonts w:eastAsia="Times New Roman" w:cstheme="minorHAnsi"/>
          </w:rPr>
          <w:t>Minsk</w:t>
        </w:r>
      </w:hyperlink>
      <w:r w:rsidRPr="008F4FF8">
        <w:rPr>
          <w:rFonts w:eastAsia="Times New Roman" w:cstheme="minorHAnsi"/>
        </w:rPr>
        <w:t>, 30 in </w:t>
      </w:r>
      <w:hyperlink r:id="rId26" w:tooltip="Simferopol" w:history="1">
        <w:r w:rsidRPr="008F4FF8">
          <w:rPr>
            <w:rFonts w:eastAsia="Times New Roman" w:cstheme="minorHAnsi"/>
          </w:rPr>
          <w:t>Simferopol</w:t>
        </w:r>
      </w:hyperlink>
      <w:r w:rsidR="00A358D0">
        <w:rPr>
          <w:rFonts w:eastAsia="Times New Roman" w:cstheme="minorHAnsi"/>
        </w:rPr>
        <w:t>,  and over 40</w:t>
      </w:r>
      <w:r w:rsidRPr="008F4FF8">
        <w:rPr>
          <w:rFonts w:eastAsia="Times New Roman" w:cstheme="minorHAnsi"/>
        </w:rPr>
        <w:t xml:space="preserve"> in </w:t>
      </w:r>
      <w:hyperlink r:id="rId27" w:tooltip="Orsha" w:history="1">
        <w:r w:rsidRPr="008F4FF8">
          <w:rPr>
            <w:rFonts w:eastAsia="Times New Roman" w:cstheme="minorHAnsi"/>
          </w:rPr>
          <w:t>Orsha</w:t>
        </w:r>
      </w:hyperlink>
      <w:r w:rsidR="00A358D0">
        <w:rPr>
          <w:rFonts w:eastAsia="Times New Roman" w:cstheme="minorHAnsi"/>
        </w:rPr>
        <w:t>.</w:t>
      </w:r>
      <w:r w:rsidR="0045091D">
        <w:rPr>
          <w:rFonts w:eastAsia="Times New Roman" w:cstheme="minorHAnsi"/>
        </w:rPr>
        <w:t xml:space="preserve">  </w:t>
      </w:r>
    </w:p>
    <w:p w14:paraId="48FC56A7" w14:textId="77777777" w:rsidR="00715197" w:rsidRPr="0091005E" w:rsidRDefault="00403C2D" w:rsidP="0091005E">
      <w:pPr>
        <w:pStyle w:val="NoSpacing"/>
        <w:spacing w:line="276" w:lineRule="auto"/>
        <w:ind w:firstLine="360"/>
        <w:rPr>
          <w:rFonts w:eastAsia="Times New Roman" w:cstheme="minorHAnsi"/>
        </w:rPr>
      </w:pPr>
      <w:r w:rsidRPr="008F4FF8">
        <w:rPr>
          <w:rFonts w:eastAsia="Times New Roman" w:cstheme="minorHAnsi"/>
        </w:rPr>
        <w:t>In 1906, the pogroms continued</w:t>
      </w:r>
      <w:r w:rsidR="0045091D">
        <w:rPr>
          <w:rFonts w:eastAsia="Times New Roman" w:cstheme="minorHAnsi"/>
        </w:rPr>
        <w:t xml:space="preserve">. </w:t>
      </w:r>
      <w:r w:rsidRPr="008F4FF8">
        <w:rPr>
          <w:rFonts w:eastAsia="Times New Roman" w:cstheme="minorHAnsi"/>
        </w:rPr>
        <w:t xml:space="preserve">The pogroms are generally thought to have been either organized or at least </w:t>
      </w:r>
      <w:r w:rsidR="00A358D0">
        <w:rPr>
          <w:rFonts w:eastAsia="Times New Roman" w:cstheme="minorHAnsi"/>
        </w:rPr>
        <w:t xml:space="preserve">allowed </w:t>
      </w:r>
      <w:r w:rsidRPr="008F4FF8">
        <w:rPr>
          <w:rFonts w:eastAsia="Times New Roman" w:cstheme="minorHAnsi"/>
        </w:rPr>
        <w:t>by the authorities.</w:t>
      </w:r>
      <w:r w:rsidR="0045091D" w:rsidRPr="008F4FF8">
        <w:rPr>
          <w:rFonts w:eastAsia="Times New Roman" w:cstheme="minorHAnsi"/>
        </w:rPr>
        <w:t xml:space="preserve"> </w:t>
      </w:r>
      <w:r w:rsidR="0045091D">
        <w:rPr>
          <w:rFonts w:eastAsia="Times New Roman" w:cstheme="minorHAnsi"/>
        </w:rPr>
        <w:t xml:space="preserve"> </w:t>
      </w:r>
      <w:r w:rsidRPr="008F4FF8">
        <w:rPr>
          <w:rFonts w:eastAsia="Times New Roman" w:cstheme="minorHAnsi"/>
        </w:rPr>
        <w:t>Off</w:t>
      </w:r>
      <w:r w:rsidR="00A358D0">
        <w:rPr>
          <w:rFonts w:eastAsia="Times New Roman" w:cstheme="minorHAnsi"/>
        </w:rPr>
        <w:t>icial prejudice toward and mistreatment</w:t>
      </w:r>
      <w:r w:rsidRPr="008F4FF8">
        <w:rPr>
          <w:rFonts w:eastAsia="Times New Roman" w:cstheme="minorHAnsi"/>
        </w:rPr>
        <w:t xml:space="preserve"> of Jews </w:t>
      </w:r>
      <w:r w:rsidR="0045091D">
        <w:rPr>
          <w:rFonts w:eastAsia="Times New Roman" w:cstheme="minorHAnsi"/>
        </w:rPr>
        <w:t xml:space="preserve">influenced </w:t>
      </w:r>
      <w:r w:rsidR="0045091D" w:rsidRPr="00A358D0">
        <w:rPr>
          <w:rFonts w:eastAsia="Times New Roman" w:cstheme="minorHAnsi"/>
          <w:b/>
        </w:rPr>
        <w:t>numerous</w:t>
      </w:r>
      <w:r w:rsidR="0045091D">
        <w:rPr>
          <w:rFonts w:eastAsia="Times New Roman" w:cstheme="minorHAnsi"/>
        </w:rPr>
        <w:t xml:space="preserve"> anti-Jewish people</w:t>
      </w:r>
      <w:r w:rsidRPr="008F4FF8">
        <w:rPr>
          <w:rFonts w:eastAsia="Times New Roman" w:cstheme="minorHAnsi"/>
        </w:rPr>
        <w:t xml:space="preserve"> to </w:t>
      </w:r>
      <w:r w:rsidRPr="00715197">
        <w:rPr>
          <w:rFonts w:eastAsia="Times New Roman" w:cstheme="minorHAnsi"/>
          <w:b/>
        </w:rPr>
        <w:t xml:space="preserve">presume </w:t>
      </w:r>
      <w:r w:rsidRPr="008F4FF8">
        <w:rPr>
          <w:rFonts w:eastAsia="Times New Roman" w:cstheme="minorHAnsi"/>
        </w:rPr>
        <w:t>that</w:t>
      </w:r>
      <w:r w:rsidR="00715197">
        <w:rPr>
          <w:rFonts w:eastAsia="Times New Roman" w:cstheme="minorHAnsi"/>
        </w:rPr>
        <w:t xml:space="preserve"> their violence was okay because </w:t>
      </w:r>
      <w:r w:rsidRPr="008F4FF8">
        <w:rPr>
          <w:rFonts w:eastAsia="Times New Roman" w:cstheme="minorHAnsi"/>
        </w:rPr>
        <w:t xml:space="preserve"> the government</w:t>
      </w:r>
      <w:r w:rsidR="00715197">
        <w:rPr>
          <w:rFonts w:eastAsia="Times New Roman" w:cstheme="minorHAnsi"/>
        </w:rPr>
        <w:t xml:space="preserve"> was</w:t>
      </w:r>
      <w:r w:rsidR="00A024CA">
        <w:rPr>
          <w:rFonts w:eastAsia="Times New Roman" w:cstheme="minorHAnsi"/>
        </w:rPr>
        <w:t xml:space="preserve"> not trying</w:t>
      </w:r>
      <w:r w:rsidR="00715197">
        <w:rPr>
          <w:rFonts w:eastAsia="Times New Roman" w:cstheme="minorHAnsi"/>
        </w:rPr>
        <w:t xml:space="preserve"> to stop pogroms, nor did they </w:t>
      </w:r>
      <w:r w:rsidRPr="008F4FF8">
        <w:rPr>
          <w:rFonts w:eastAsia="Times New Roman" w:cstheme="minorHAnsi"/>
        </w:rPr>
        <w:t>punish those responsible for them.</w:t>
      </w:r>
    </w:p>
    <w:p w14:paraId="13951046" w14:textId="77777777" w:rsidR="00403C2D" w:rsidRPr="00EB6060" w:rsidRDefault="00403C2D" w:rsidP="0052631B">
      <w:pPr>
        <w:pStyle w:val="NoSpacing"/>
        <w:spacing w:line="276" w:lineRule="auto"/>
        <w:rPr>
          <w:rFonts w:eastAsia="Times New Roman" w:cstheme="minorHAnsi"/>
          <w:b/>
        </w:rPr>
      </w:pPr>
      <w:r w:rsidRPr="00EB6060">
        <w:rPr>
          <w:rFonts w:eastAsia="Times New Roman" w:cstheme="minorHAnsi"/>
          <w:b/>
        </w:rPr>
        <w:t>Influence of the pogroms</w:t>
      </w:r>
    </w:p>
    <w:p w14:paraId="589E0B78" w14:textId="77777777" w:rsidR="0091005E" w:rsidRDefault="00403C2D" w:rsidP="003D77CF">
      <w:pPr>
        <w:pStyle w:val="NoSpacing"/>
        <w:spacing w:line="276" w:lineRule="auto"/>
        <w:ind w:firstLine="720"/>
        <w:rPr>
          <w:rFonts w:eastAsia="Times New Roman" w:cstheme="minorHAnsi"/>
        </w:rPr>
      </w:pPr>
      <w:r w:rsidRPr="008F4FF8">
        <w:rPr>
          <w:rFonts w:eastAsia="Times New Roman" w:cstheme="minorHAnsi"/>
        </w:rPr>
        <w:t xml:space="preserve">The pogroms of the 1880s caused a worldwide </w:t>
      </w:r>
      <w:proofErr w:type="gramStart"/>
      <w:r w:rsidRPr="00171DE0">
        <w:rPr>
          <w:rFonts w:eastAsia="Times New Roman" w:cstheme="minorHAnsi"/>
          <w:b/>
        </w:rPr>
        <w:t>outcry</w:t>
      </w:r>
      <w:r w:rsidR="00BD3845">
        <w:rPr>
          <w:rFonts w:eastAsia="Times New Roman" w:cstheme="minorHAnsi"/>
        </w:rPr>
        <w:t xml:space="preserve"> ,</w:t>
      </w:r>
      <w:proofErr w:type="gramEnd"/>
      <w:r w:rsidR="00BD3845">
        <w:rPr>
          <w:rFonts w:eastAsia="Times New Roman" w:cstheme="minorHAnsi"/>
        </w:rPr>
        <w:t xml:space="preserve"> </w:t>
      </w:r>
      <w:bookmarkStart w:id="0" w:name="_GoBack"/>
      <w:bookmarkEnd w:id="0"/>
      <w:r w:rsidR="00BD3845">
        <w:rPr>
          <w:rFonts w:eastAsia="Times New Roman" w:cstheme="minorHAnsi"/>
        </w:rPr>
        <w:t>and</w:t>
      </w:r>
      <w:r w:rsidRPr="008F4FF8">
        <w:rPr>
          <w:rFonts w:eastAsia="Times New Roman" w:cstheme="minorHAnsi"/>
        </w:rPr>
        <w:t xml:space="preserve"> along with harsh</w:t>
      </w:r>
      <w:r w:rsidR="00EB6060">
        <w:rPr>
          <w:rFonts w:eastAsia="Times New Roman" w:cstheme="minorHAnsi"/>
        </w:rPr>
        <w:t xml:space="preserve"> Russian</w:t>
      </w:r>
      <w:r w:rsidRPr="008F4FF8">
        <w:rPr>
          <w:rFonts w:eastAsia="Times New Roman" w:cstheme="minorHAnsi"/>
        </w:rPr>
        <w:t xml:space="preserve"> laws, </w:t>
      </w:r>
      <w:r w:rsidR="00EB6060">
        <w:rPr>
          <w:rFonts w:eastAsia="Times New Roman" w:cstheme="minorHAnsi"/>
        </w:rPr>
        <w:t xml:space="preserve">caused two million </w:t>
      </w:r>
      <w:r w:rsidR="000510D8">
        <w:rPr>
          <w:rFonts w:eastAsia="Times New Roman" w:cstheme="minorHAnsi"/>
        </w:rPr>
        <w:t>Jews to</w:t>
      </w:r>
      <w:r w:rsidR="00EB6060">
        <w:rPr>
          <w:rFonts w:eastAsia="Times New Roman" w:cstheme="minorHAnsi"/>
        </w:rPr>
        <w:t xml:space="preserve"> leave the</w:t>
      </w:r>
      <w:r w:rsidRPr="008F4FF8">
        <w:rPr>
          <w:rFonts w:eastAsia="Times New Roman" w:cstheme="minorHAnsi"/>
        </w:rPr>
        <w:t> </w:t>
      </w:r>
      <w:hyperlink r:id="rId28" w:tooltip="Russian Empire" w:history="1">
        <w:r w:rsidRPr="008F4FF8">
          <w:rPr>
            <w:rFonts w:eastAsia="Times New Roman" w:cstheme="minorHAnsi"/>
          </w:rPr>
          <w:t>Russian Empire</w:t>
        </w:r>
      </w:hyperlink>
      <w:r w:rsidRPr="008F4FF8">
        <w:rPr>
          <w:rFonts w:eastAsia="Times New Roman" w:cstheme="minorHAnsi"/>
        </w:rPr>
        <w:t> between 1880 and 1914, with many going to the </w:t>
      </w:r>
      <w:hyperlink r:id="rId29" w:tooltip="United Kingdom" w:history="1">
        <w:r w:rsidRPr="008F4FF8">
          <w:rPr>
            <w:rFonts w:eastAsia="Times New Roman" w:cstheme="minorHAnsi"/>
          </w:rPr>
          <w:t>United Kingdom</w:t>
        </w:r>
      </w:hyperlink>
      <w:r w:rsidRPr="008F4FF8">
        <w:rPr>
          <w:rFonts w:eastAsia="Times New Roman" w:cstheme="minorHAnsi"/>
        </w:rPr>
        <w:t> and </w:t>
      </w:r>
      <w:hyperlink r:id="rId30" w:tooltip="United States" w:history="1">
        <w:r w:rsidRPr="008F4FF8">
          <w:rPr>
            <w:rFonts w:eastAsia="Times New Roman" w:cstheme="minorHAnsi"/>
          </w:rPr>
          <w:t>United States</w:t>
        </w:r>
      </w:hyperlink>
      <w:r w:rsidRPr="008F4FF8">
        <w:rPr>
          <w:rFonts w:eastAsia="Times New Roman" w:cstheme="minorHAnsi"/>
        </w:rPr>
        <w:t>.</w:t>
      </w:r>
      <w:r w:rsidR="00EB6060">
        <w:rPr>
          <w:rFonts w:eastAsia="Times New Roman" w:cstheme="minorHAnsi"/>
        </w:rPr>
        <w:t xml:space="preserve">  As with all hard times in history, poems and other literature </w:t>
      </w:r>
      <w:r w:rsidR="00EB6060">
        <w:rPr>
          <w:rFonts w:eastAsia="Times New Roman" w:cstheme="minorHAnsi"/>
        </w:rPr>
        <w:lastRenderedPageBreak/>
        <w:t>were written to express the pain of the time.</w:t>
      </w:r>
      <w:r w:rsidR="000510D8" w:rsidRPr="000510D8">
        <w:rPr>
          <w:rFonts w:eastAsia="Times New Roman" w:cstheme="minorHAnsi"/>
        </w:rPr>
        <w:t xml:space="preserve"> </w:t>
      </w:r>
      <w:r w:rsidR="000510D8">
        <w:rPr>
          <w:rFonts w:eastAsia="Times New Roman" w:cstheme="minorHAnsi"/>
        </w:rPr>
        <w:t xml:space="preserve">There is even an animated Disney movie, </w:t>
      </w:r>
      <w:r w:rsidR="000510D8">
        <w:rPr>
          <w:rFonts w:eastAsia="Times New Roman" w:cstheme="minorHAnsi"/>
          <w:i/>
        </w:rPr>
        <w:t xml:space="preserve">An American Tale, </w:t>
      </w:r>
      <w:r w:rsidR="000510D8">
        <w:rPr>
          <w:rFonts w:eastAsia="Times New Roman" w:cstheme="minorHAnsi"/>
        </w:rPr>
        <w:t>which is based on the Russian pogroms</w:t>
      </w:r>
      <w:r w:rsidR="00171DE0">
        <w:rPr>
          <w:rFonts w:eastAsia="Times New Roman" w:cstheme="minorHAnsi"/>
        </w:rPr>
        <w:t xml:space="preserve"> causing the family to move to America</w:t>
      </w:r>
      <w:r w:rsidR="000510D8">
        <w:rPr>
          <w:rFonts w:eastAsia="Times New Roman" w:cstheme="minorHAnsi"/>
        </w:rPr>
        <w:t>. In addition,</w:t>
      </w:r>
      <w:r w:rsidR="00EB6060" w:rsidRPr="00EB6060">
        <w:rPr>
          <w:rFonts w:eastAsia="Times New Roman" w:cstheme="minorHAnsi"/>
        </w:rPr>
        <w:t xml:space="preserve"> </w:t>
      </w:r>
      <w:r w:rsidR="000510D8">
        <w:rPr>
          <w:rFonts w:eastAsia="Times New Roman" w:cstheme="minorHAnsi"/>
        </w:rPr>
        <w:t>a</w:t>
      </w:r>
      <w:r w:rsidR="00EB6060" w:rsidRPr="008F4FF8">
        <w:rPr>
          <w:rFonts w:eastAsia="Times New Roman" w:cstheme="minorHAnsi"/>
        </w:rPr>
        <w:t xml:space="preserve"> pogrom is one of the central events in the play </w:t>
      </w:r>
      <w:hyperlink r:id="rId31" w:tooltip="Fiddler on the Roof" w:history="1">
        <w:r w:rsidR="00EB6060" w:rsidRPr="008F4FF8">
          <w:rPr>
            <w:rFonts w:eastAsia="Times New Roman" w:cstheme="minorHAnsi"/>
            <w:i/>
            <w:iCs/>
          </w:rPr>
          <w:t>Fiddler on the Roof</w:t>
        </w:r>
      </w:hyperlink>
      <w:r w:rsidR="00EB6060" w:rsidRPr="008F4FF8">
        <w:rPr>
          <w:rFonts w:eastAsia="Times New Roman" w:cstheme="minorHAnsi"/>
        </w:rPr>
        <w:t>, which is adapted from Russian author </w:t>
      </w:r>
      <w:hyperlink r:id="rId32" w:tooltip="Sholem Aleichem" w:history="1">
        <w:r w:rsidR="00EB6060" w:rsidRPr="008F4FF8">
          <w:rPr>
            <w:rFonts w:eastAsia="Times New Roman" w:cstheme="minorHAnsi"/>
          </w:rPr>
          <w:t>Sholem Aleichem</w:t>
        </w:r>
      </w:hyperlink>
      <w:r w:rsidR="00EB6060" w:rsidRPr="008F4FF8">
        <w:rPr>
          <w:rFonts w:eastAsia="Times New Roman" w:cstheme="minorHAnsi"/>
        </w:rPr>
        <w:t>'s Tevye the Dairyman stories</w:t>
      </w:r>
      <w:r w:rsidR="00EB6060">
        <w:rPr>
          <w:rFonts w:eastAsia="Times New Roman" w:cstheme="minorHAnsi"/>
        </w:rPr>
        <w:t xml:space="preserve">, and in </w:t>
      </w:r>
      <w:r w:rsidRPr="008F4FF8">
        <w:rPr>
          <w:rFonts w:eastAsia="Times New Roman" w:cstheme="minorHAnsi"/>
        </w:rPr>
        <w:t>1903, Hebrew poet </w:t>
      </w:r>
      <w:hyperlink r:id="rId33" w:tooltip="Hayyim Nahman Bialik" w:history="1">
        <w:r w:rsidRPr="008F4FF8">
          <w:rPr>
            <w:rFonts w:eastAsia="Times New Roman" w:cstheme="minorHAnsi"/>
          </w:rPr>
          <w:t>Hayyim Nahman Bialik</w:t>
        </w:r>
      </w:hyperlink>
      <w:r w:rsidRPr="008F4FF8">
        <w:rPr>
          <w:rFonts w:eastAsia="Times New Roman" w:cstheme="minorHAnsi"/>
        </w:rPr>
        <w:t> wrote the poem</w:t>
      </w:r>
      <w:r w:rsidR="00EB6060">
        <w:rPr>
          <w:rFonts w:eastAsia="Times New Roman" w:cstheme="minorHAnsi"/>
        </w:rPr>
        <w:t>”</w:t>
      </w:r>
      <w:r w:rsidRPr="008F4FF8">
        <w:rPr>
          <w:rFonts w:eastAsia="Times New Roman" w:cstheme="minorHAnsi"/>
        </w:rPr>
        <w:t> </w:t>
      </w:r>
      <w:r w:rsidRPr="00EB6060">
        <w:rPr>
          <w:rFonts w:eastAsia="Times New Roman" w:cstheme="minorHAnsi"/>
          <w:iCs/>
        </w:rPr>
        <w:t>In the City of Slaughter</w:t>
      </w:r>
      <w:r w:rsidR="00EB6060">
        <w:rPr>
          <w:rFonts w:eastAsia="Times New Roman" w:cstheme="minorHAnsi"/>
          <w:iCs/>
        </w:rPr>
        <w:t>”</w:t>
      </w:r>
      <w:r w:rsidRPr="008F4FF8">
        <w:rPr>
          <w:rFonts w:eastAsia="Times New Roman" w:cstheme="minorHAnsi"/>
        </w:rPr>
        <w:t> in response to the </w:t>
      </w:r>
      <w:hyperlink r:id="rId34" w:tooltip="Kishinev pogrom" w:history="1">
        <w:r w:rsidRPr="008F4FF8">
          <w:rPr>
            <w:rFonts w:eastAsia="Times New Roman" w:cstheme="minorHAnsi"/>
          </w:rPr>
          <w:t>Kishinev pogrom</w:t>
        </w:r>
      </w:hyperlink>
      <w:r w:rsidRPr="008F4FF8">
        <w:rPr>
          <w:rFonts w:eastAsia="Times New Roman" w:cstheme="minorHAnsi"/>
        </w:rPr>
        <w:t>.</w:t>
      </w:r>
      <w:r w:rsidR="000510D8">
        <w:rPr>
          <w:rFonts w:eastAsia="Times New Roman" w:cstheme="minorHAnsi"/>
        </w:rPr>
        <w:t xml:space="preserve"> </w:t>
      </w:r>
    </w:p>
    <w:p w14:paraId="422AE3B8" w14:textId="77777777" w:rsidR="000510D8" w:rsidRPr="00715197" w:rsidRDefault="00715197" w:rsidP="00ED772F">
      <w:pPr>
        <w:pStyle w:val="NoSpacing"/>
        <w:spacing w:line="276" w:lineRule="auto"/>
        <w:ind w:left="-990" w:hanging="90"/>
        <w:jc w:val="both"/>
        <w:rPr>
          <w:rFonts w:eastAsia="Times New Roman" w:cstheme="minorHAnsi"/>
          <w:b/>
        </w:rPr>
      </w:pPr>
      <w:r w:rsidRPr="00715197">
        <w:rPr>
          <w:rFonts w:eastAsia="Times New Roman" w:cstheme="minorHAnsi"/>
          <w:b/>
        </w:rPr>
        <w:t>Vocabulary:  Choose the better synonym</w:t>
      </w:r>
      <w:r w:rsidR="00ED772F">
        <w:rPr>
          <w:rFonts w:eastAsia="Times New Roman" w:cstheme="minorHAnsi"/>
          <w:b/>
        </w:rPr>
        <w:t xml:space="preserve"> for each word or phrase</w:t>
      </w:r>
      <w:r w:rsidRPr="00715197">
        <w:rPr>
          <w:rFonts w:eastAsia="Times New Roman" w:cstheme="minorHAnsi"/>
          <w:b/>
        </w:rPr>
        <w:t xml:space="preserve"> as used in the context of the text of this essay.</w:t>
      </w:r>
      <w:r>
        <w:rPr>
          <w:rFonts w:eastAsia="Times New Roman" w:cstheme="minorHAnsi"/>
          <w:b/>
        </w:rPr>
        <w:t xml:space="preserve">                 </w:t>
      </w:r>
    </w:p>
    <w:tbl>
      <w:tblPr>
        <w:tblStyle w:val="TableGrid"/>
        <w:tblW w:w="11250" w:type="dxa"/>
        <w:tblInd w:w="-1422" w:type="dxa"/>
        <w:tblLook w:val="04A0" w:firstRow="1" w:lastRow="0" w:firstColumn="1" w:lastColumn="0" w:noHBand="0" w:noVBand="1"/>
      </w:tblPr>
      <w:tblGrid>
        <w:gridCol w:w="3780"/>
        <w:gridCol w:w="3780"/>
        <w:gridCol w:w="3690"/>
      </w:tblGrid>
      <w:tr w:rsidR="00715197" w14:paraId="56501CAC" w14:textId="77777777" w:rsidTr="00171DE0">
        <w:tc>
          <w:tcPr>
            <w:tcW w:w="3780" w:type="dxa"/>
          </w:tcPr>
          <w:p w14:paraId="026EDD9E" w14:textId="77777777" w:rsidR="00715197" w:rsidRDefault="00715197" w:rsidP="00171DE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targeted</w:t>
            </w:r>
          </w:p>
        </w:tc>
        <w:tc>
          <w:tcPr>
            <w:tcW w:w="3780" w:type="dxa"/>
          </w:tcPr>
          <w:p w14:paraId="7238ACB8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affected</w:t>
            </w:r>
          </w:p>
        </w:tc>
        <w:tc>
          <w:tcPr>
            <w:tcW w:w="3690" w:type="dxa"/>
          </w:tcPr>
          <w:p w14:paraId="03470324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aimed</w:t>
            </w:r>
          </w:p>
        </w:tc>
      </w:tr>
      <w:tr w:rsidR="00715197" w14:paraId="1BCA3F14" w14:textId="77777777" w:rsidTr="00171DE0">
        <w:tc>
          <w:tcPr>
            <w:tcW w:w="3780" w:type="dxa"/>
          </w:tcPr>
          <w:p w14:paraId="5A68CCD9" w14:textId="77777777" w:rsidR="00715197" w:rsidRDefault="00715197" w:rsidP="00171DE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converted</w:t>
            </w:r>
          </w:p>
        </w:tc>
        <w:tc>
          <w:tcPr>
            <w:tcW w:w="3780" w:type="dxa"/>
          </w:tcPr>
          <w:p w14:paraId="018793ED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switched</w:t>
            </w:r>
          </w:p>
        </w:tc>
        <w:tc>
          <w:tcPr>
            <w:tcW w:w="3690" w:type="dxa"/>
          </w:tcPr>
          <w:p w14:paraId="49429E93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investigated</w:t>
            </w:r>
          </w:p>
        </w:tc>
      </w:tr>
      <w:tr w:rsidR="00715197" w14:paraId="3002A61E" w14:textId="77777777" w:rsidTr="00171DE0">
        <w:tc>
          <w:tcPr>
            <w:tcW w:w="3780" w:type="dxa"/>
          </w:tcPr>
          <w:p w14:paraId="38E2A0C2" w14:textId="77777777" w:rsidR="00715197" w:rsidRDefault="00715197" w:rsidP="00171DE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initiated</w:t>
            </w:r>
          </w:p>
        </w:tc>
        <w:tc>
          <w:tcPr>
            <w:tcW w:w="3780" w:type="dxa"/>
          </w:tcPr>
          <w:p w14:paraId="693DF8AF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started</w:t>
            </w:r>
          </w:p>
        </w:tc>
        <w:tc>
          <w:tcPr>
            <w:tcW w:w="3690" w:type="dxa"/>
          </w:tcPr>
          <w:p w14:paraId="097A32FC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finished</w:t>
            </w:r>
          </w:p>
        </w:tc>
      </w:tr>
      <w:tr w:rsidR="00715197" w14:paraId="57BF438F" w14:textId="77777777" w:rsidTr="00171DE0">
        <w:tc>
          <w:tcPr>
            <w:tcW w:w="3780" w:type="dxa"/>
          </w:tcPr>
          <w:p w14:paraId="70ABAC0E" w14:textId="77777777" w:rsidR="00715197" w:rsidRPr="00715197" w:rsidRDefault="00ED772F" w:rsidP="00171DE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“</w:t>
            </w:r>
            <w:r w:rsidR="00715197" w:rsidRPr="00715197">
              <w:rPr>
                <w:rFonts w:eastAsia="Times New Roman" w:cstheme="minorHAnsi"/>
              </w:rPr>
              <w:t>reduced to poverty</w:t>
            </w:r>
            <w:r>
              <w:rPr>
                <w:rFonts w:eastAsia="Times New Roman" w:cstheme="minorHAnsi"/>
              </w:rPr>
              <w:t>”</w:t>
            </w:r>
          </w:p>
        </w:tc>
        <w:tc>
          <w:tcPr>
            <w:tcW w:w="3780" w:type="dxa"/>
          </w:tcPr>
          <w:p w14:paraId="04F48927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moved away</w:t>
            </w:r>
          </w:p>
        </w:tc>
        <w:tc>
          <w:tcPr>
            <w:tcW w:w="3690" w:type="dxa"/>
          </w:tcPr>
          <w:p w14:paraId="343E5E95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became very poor</w:t>
            </w:r>
          </w:p>
        </w:tc>
      </w:tr>
      <w:tr w:rsidR="00715197" w14:paraId="4DB8665B" w14:textId="77777777" w:rsidTr="00171DE0">
        <w:tc>
          <w:tcPr>
            <w:tcW w:w="3780" w:type="dxa"/>
          </w:tcPr>
          <w:p w14:paraId="5F8F9F16" w14:textId="77777777" w:rsidR="00715197" w:rsidRDefault="00715197" w:rsidP="00171DE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provinces</w:t>
            </w:r>
          </w:p>
        </w:tc>
        <w:tc>
          <w:tcPr>
            <w:tcW w:w="3780" w:type="dxa"/>
          </w:tcPr>
          <w:p w14:paraId="23D6FC8A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Tsar’s decree</w:t>
            </w:r>
          </w:p>
        </w:tc>
        <w:tc>
          <w:tcPr>
            <w:tcW w:w="3690" w:type="dxa"/>
          </w:tcPr>
          <w:p w14:paraId="09A3030B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areas/states</w:t>
            </w:r>
          </w:p>
        </w:tc>
      </w:tr>
      <w:tr w:rsidR="00715197" w14:paraId="6DF73DAB" w14:textId="77777777" w:rsidTr="00171DE0">
        <w:tc>
          <w:tcPr>
            <w:tcW w:w="3780" w:type="dxa"/>
          </w:tcPr>
          <w:p w14:paraId="363B9517" w14:textId="77777777" w:rsidR="00715197" w:rsidRDefault="00715197" w:rsidP="00171DE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initially</w:t>
            </w:r>
          </w:p>
        </w:tc>
        <w:tc>
          <w:tcPr>
            <w:tcW w:w="3780" w:type="dxa"/>
          </w:tcPr>
          <w:p w14:paraId="26D359A4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firstly</w:t>
            </w:r>
          </w:p>
        </w:tc>
        <w:tc>
          <w:tcPr>
            <w:tcW w:w="3690" w:type="dxa"/>
          </w:tcPr>
          <w:p w14:paraId="1522AA98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finally</w:t>
            </w:r>
          </w:p>
        </w:tc>
      </w:tr>
      <w:tr w:rsidR="00715197" w14:paraId="4449D3B5" w14:textId="77777777" w:rsidTr="00171DE0">
        <w:tc>
          <w:tcPr>
            <w:tcW w:w="3780" w:type="dxa"/>
          </w:tcPr>
          <w:p w14:paraId="4105A8A8" w14:textId="77777777" w:rsidR="00715197" w:rsidRDefault="00ED772F" w:rsidP="00171DE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revolutionaries</w:t>
            </w:r>
          </w:p>
        </w:tc>
        <w:tc>
          <w:tcPr>
            <w:tcW w:w="3780" w:type="dxa"/>
          </w:tcPr>
          <w:p w14:paraId="1123FF4A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rebels</w:t>
            </w:r>
          </w:p>
        </w:tc>
        <w:tc>
          <w:tcPr>
            <w:tcW w:w="3690" w:type="dxa"/>
          </w:tcPr>
          <w:p w14:paraId="2D056D96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heroes</w:t>
            </w:r>
          </w:p>
        </w:tc>
      </w:tr>
      <w:tr w:rsidR="00715197" w14:paraId="116C8C0D" w14:textId="77777777" w:rsidTr="00171DE0">
        <w:tc>
          <w:tcPr>
            <w:tcW w:w="3780" w:type="dxa"/>
          </w:tcPr>
          <w:p w14:paraId="5F4B93C7" w14:textId="77777777" w:rsidR="00715197" w:rsidRDefault="00ED772F" w:rsidP="00171DE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“took to arms”</w:t>
            </w:r>
          </w:p>
        </w:tc>
        <w:tc>
          <w:tcPr>
            <w:tcW w:w="3780" w:type="dxa"/>
          </w:tcPr>
          <w:p w14:paraId="71712F01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worked out and got strong</w:t>
            </w:r>
          </w:p>
        </w:tc>
        <w:tc>
          <w:tcPr>
            <w:tcW w:w="3690" w:type="dxa"/>
          </w:tcPr>
          <w:p w14:paraId="1E2520EB" w14:textId="77777777" w:rsidR="00715197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took up weapons/guns</w:t>
            </w:r>
          </w:p>
        </w:tc>
      </w:tr>
      <w:tr w:rsidR="00ED772F" w14:paraId="0F7C6EC4" w14:textId="77777777" w:rsidTr="00171DE0">
        <w:tc>
          <w:tcPr>
            <w:tcW w:w="3780" w:type="dxa"/>
          </w:tcPr>
          <w:p w14:paraId="0C457670" w14:textId="77777777" w:rsidR="00ED772F" w:rsidRDefault="00ED772F" w:rsidP="00171DE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looted</w:t>
            </w:r>
          </w:p>
        </w:tc>
        <w:tc>
          <w:tcPr>
            <w:tcW w:w="3780" w:type="dxa"/>
          </w:tcPr>
          <w:p w14:paraId="5FDD6480" w14:textId="77777777" w:rsidR="00ED772F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robbed</w:t>
            </w:r>
          </w:p>
        </w:tc>
        <w:tc>
          <w:tcPr>
            <w:tcW w:w="3690" w:type="dxa"/>
          </w:tcPr>
          <w:p w14:paraId="4B657D15" w14:textId="77777777" w:rsidR="00ED772F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gave them money</w:t>
            </w:r>
          </w:p>
        </w:tc>
      </w:tr>
      <w:tr w:rsidR="00ED772F" w14:paraId="0AB48BAA" w14:textId="77777777" w:rsidTr="00171DE0">
        <w:tc>
          <w:tcPr>
            <w:tcW w:w="3780" w:type="dxa"/>
          </w:tcPr>
          <w:p w14:paraId="33B20A67" w14:textId="77777777" w:rsidR="00ED772F" w:rsidRDefault="00ED772F" w:rsidP="00171DE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rubles</w:t>
            </w:r>
          </w:p>
        </w:tc>
        <w:tc>
          <w:tcPr>
            <w:tcW w:w="3780" w:type="dxa"/>
          </w:tcPr>
          <w:p w14:paraId="5045E9E8" w14:textId="77777777" w:rsidR="00ED772F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Russian bread</w:t>
            </w:r>
          </w:p>
        </w:tc>
        <w:tc>
          <w:tcPr>
            <w:tcW w:w="3690" w:type="dxa"/>
          </w:tcPr>
          <w:p w14:paraId="252B56FA" w14:textId="77777777" w:rsidR="00ED772F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Russian dollars</w:t>
            </w:r>
          </w:p>
        </w:tc>
      </w:tr>
      <w:tr w:rsidR="00ED772F" w14:paraId="7BA11EE8" w14:textId="77777777" w:rsidTr="00171DE0">
        <w:tc>
          <w:tcPr>
            <w:tcW w:w="3780" w:type="dxa"/>
          </w:tcPr>
          <w:p w14:paraId="4B5EC03D" w14:textId="77777777" w:rsidR="00ED772F" w:rsidRDefault="00171DE0" w:rsidP="00171DE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numerous</w:t>
            </w:r>
          </w:p>
        </w:tc>
        <w:tc>
          <w:tcPr>
            <w:tcW w:w="3780" w:type="dxa"/>
          </w:tcPr>
          <w:p w14:paraId="0D01C8F1" w14:textId="77777777" w:rsidR="00ED772F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many</w:t>
            </w:r>
          </w:p>
        </w:tc>
        <w:tc>
          <w:tcPr>
            <w:tcW w:w="3690" w:type="dxa"/>
          </w:tcPr>
          <w:p w14:paraId="188684CB" w14:textId="77777777" w:rsidR="00ED772F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</w:t>
            </w:r>
          </w:p>
        </w:tc>
      </w:tr>
      <w:tr w:rsidR="00171DE0" w14:paraId="1FC3E087" w14:textId="77777777" w:rsidTr="00171DE0">
        <w:tc>
          <w:tcPr>
            <w:tcW w:w="3780" w:type="dxa"/>
          </w:tcPr>
          <w:p w14:paraId="6F2BAF34" w14:textId="77777777" w:rsidR="00171DE0" w:rsidRDefault="00171DE0" w:rsidP="00171DE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presume</w:t>
            </w:r>
          </w:p>
        </w:tc>
        <w:tc>
          <w:tcPr>
            <w:tcW w:w="3780" w:type="dxa"/>
          </w:tcPr>
          <w:p w14:paraId="79ED40B8" w14:textId="77777777" w:rsidR="00171DE0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suppose</w:t>
            </w:r>
          </w:p>
        </w:tc>
        <w:tc>
          <w:tcPr>
            <w:tcW w:w="3690" w:type="dxa"/>
          </w:tcPr>
          <w:p w14:paraId="1DD8C32A" w14:textId="77777777" w:rsidR="00171DE0" w:rsidRDefault="00171DE0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know</w:t>
            </w:r>
          </w:p>
        </w:tc>
      </w:tr>
      <w:tr w:rsidR="00171DE0" w14:paraId="4A2D9651" w14:textId="77777777" w:rsidTr="00171DE0">
        <w:tc>
          <w:tcPr>
            <w:tcW w:w="3780" w:type="dxa"/>
          </w:tcPr>
          <w:p w14:paraId="38894C59" w14:textId="77777777" w:rsidR="00171DE0" w:rsidRDefault="00171DE0" w:rsidP="00171DE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outcry</w:t>
            </w:r>
          </w:p>
        </w:tc>
        <w:tc>
          <w:tcPr>
            <w:tcW w:w="3780" w:type="dxa"/>
          </w:tcPr>
          <w:p w14:paraId="0642B9BE" w14:textId="77777777" w:rsidR="00171DE0" w:rsidRDefault="00E140A7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protest</w:t>
            </w:r>
          </w:p>
        </w:tc>
        <w:tc>
          <w:tcPr>
            <w:tcW w:w="3690" w:type="dxa"/>
          </w:tcPr>
          <w:p w14:paraId="48DC6578" w14:textId="77777777" w:rsidR="00171DE0" w:rsidRDefault="00E140A7" w:rsidP="00171DE0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cacophony </w:t>
            </w:r>
          </w:p>
        </w:tc>
      </w:tr>
    </w:tbl>
    <w:p w14:paraId="51EC8694" w14:textId="77777777" w:rsidR="00ED772F" w:rsidRDefault="00ED772F" w:rsidP="008F4FF8">
      <w:pPr>
        <w:pStyle w:val="NoSpacing"/>
        <w:spacing w:line="276" w:lineRule="auto"/>
        <w:rPr>
          <w:rFonts w:cstheme="minorHAnsi"/>
        </w:rPr>
      </w:pPr>
    </w:p>
    <w:p w14:paraId="79F3BDD8" w14:textId="77777777" w:rsidR="0091005E" w:rsidRPr="00BE7B71" w:rsidRDefault="0091005E" w:rsidP="0091005E">
      <w:pPr>
        <w:pStyle w:val="NoSpacing"/>
        <w:numPr>
          <w:ilvl w:val="0"/>
          <w:numId w:val="3"/>
        </w:numPr>
        <w:spacing w:line="276" w:lineRule="auto"/>
        <w:rPr>
          <w:rFonts w:cstheme="minorHAnsi"/>
          <w:b/>
        </w:rPr>
      </w:pPr>
      <w:r w:rsidRPr="00BE7B71">
        <w:rPr>
          <w:rFonts w:cstheme="minorHAnsi"/>
          <w:b/>
        </w:rPr>
        <w:t>What two words</w:t>
      </w:r>
      <w:r w:rsidR="00BE7B71" w:rsidRPr="00BE7B71">
        <w:rPr>
          <w:rFonts w:cstheme="minorHAnsi"/>
          <w:b/>
        </w:rPr>
        <w:t xml:space="preserve"> in this list </w:t>
      </w:r>
      <w:r w:rsidRPr="00BE7B71">
        <w:rPr>
          <w:rFonts w:cstheme="minorHAnsi"/>
          <w:b/>
        </w:rPr>
        <w:t xml:space="preserve"> are related?  __________________ </w:t>
      </w:r>
      <w:r w:rsidR="00BE7B71">
        <w:rPr>
          <w:rFonts w:cstheme="minorHAnsi"/>
          <w:b/>
        </w:rPr>
        <w:t xml:space="preserve">  </w:t>
      </w:r>
      <w:r w:rsidRPr="00BE7B71">
        <w:rPr>
          <w:rFonts w:cstheme="minorHAnsi"/>
          <w:b/>
        </w:rPr>
        <w:t xml:space="preserve"> _____________________</w:t>
      </w:r>
    </w:p>
    <w:p w14:paraId="16C6FEC2" w14:textId="77777777" w:rsidR="0091005E" w:rsidRDefault="0091005E" w:rsidP="0091005E">
      <w:pPr>
        <w:pStyle w:val="NoSpacing"/>
        <w:spacing w:line="276" w:lineRule="auto"/>
        <w:ind w:left="720"/>
        <w:rPr>
          <w:rFonts w:cstheme="minorHAnsi"/>
        </w:rPr>
      </w:pPr>
    </w:p>
    <w:p w14:paraId="6B28128B" w14:textId="77777777" w:rsidR="00A87379" w:rsidRPr="00A87379" w:rsidRDefault="0091005E" w:rsidP="008F4FF8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</w:t>
      </w:r>
      <w:r w:rsidR="00E140A7" w:rsidRPr="00A87379">
        <w:rPr>
          <w:rFonts w:cstheme="minorHAnsi"/>
          <w:b/>
        </w:rPr>
        <w:t>Complete the following sentences using words from the word bank: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40"/>
        <w:gridCol w:w="2700"/>
        <w:gridCol w:w="2160"/>
        <w:gridCol w:w="1530"/>
        <w:gridCol w:w="990"/>
      </w:tblGrid>
      <w:tr w:rsidR="00A87379" w14:paraId="31E67F9C" w14:textId="77777777" w:rsidTr="0091005E">
        <w:tc>
          <w:tcPr>
            <w:tcW w:w="1440" w:type="dxa"/>
          </w:tcPr>
          <w:p w14:paraId="7B5C55EE" w14:textId="77777777" w:rsidR="00A87379" w:rsidRDefault="00BD3845" w:rsidP="008F4FF8">
            <w:pPr>
              <w:pStyle w:val="NoSpacing"/>
              <w:spacing w:line="276" w:lineRule="auto"/>
              <w:rPr>
                <w:rFonts w:cstheme="minorHAnsi"/>
              </w:rPr>
            </w:pPr>
            <w:hyperlink r:id="rId35" w:tooltip="May Laws" w:history="1">
              <w:r w:rsidR="00A87379" w:rsidRPr="008F4FF8">
                <w:rPr>
                  <w:rFonts w:eastAsia="Times New Roman" w:cstheme="minorHAnsi"/>
                  <w:i/>
                </w:rPr>
                <w:t>May Laws</w:t>
              </w:r>
            </w:hyperlink>
          </w:p>
        </w:tc>
        <w:tc>
          <w:tcPr>
            <w:tcW w:w="2700" w:type="dxa"/>
          </w:tcPr>
          <w:p w14:paraId="205979FC" w14:textId="77777777" w:rsidR="00A87379" w:rsidRDefault="00A87379" w:rsidP="008F4FF8">
            <w:pPr>
              <w:pStyle w:val="NoSpacing"/>
              <w:spacing w:line="276" w:lineRule="auto"/>
              <w:rPr>
                <w:rFonts w:cstheme="minorHAnsi"/>
              </w:rPr>
            </w:pPr>
            <w:r w:rsidRPr="008F4FF8">
              <w:rPr>
                <w:rFonts w:eastAsia="Times New Roman" w:cstheme="minorHAnsi"/>
              </w:rPr>
              <w:t>Tsar Alexander II</w:t>
            </w:r>
          </w:p>
        </w:tc>
        <w:tc>
          <w:tcPr>
            <w:tcW w:w="2160" w:type="dxa"/>
          </w:tcPr>
          <w:p w14:paraId="23A96907" w14:textId="77777777" w:rsidR="00A87379" w:rsidRDefault="00A87379" w:rsidP="00A87379">
            <w:pPr>
              <w:pStyle w:val="NoSpacing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permitted</w:t>
            </w:r>
          </w:p>
        </w:tc>
        <w:tc>
          <w:tcPr>
            <w:tcW w:w="1530" w:type="dxa"/>
          </w:tcPr>
          <w:p w14:paraId="352EF907" w14:textId="77777777" w:rsidR="00A87379" w:rsidRDefault="00A87379" w:rsidP="008F4FF8">
            <w:pPr>
              <w:pStyle w:val="NoSpacing"/>
              <w:spacing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two million</w:t>
            </w:r>
          </w:p>
        </w:tc>
        <w:tc>
          <w:tcPr>
            <w:tcW w:w="990" w:type="dxa"/>
          </w:tcPr>
          <w:p w14:paraId="66143FF5" w14:textId="77777777" w:rsidR="00A87379" w:rsidRDefault="00A87379" w:rsidP="008F4FF8">
            <w:pPr>
              <w:pStyle w:val="NoSpacing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19th</w:t>
            </w:r>
          </w:p>
        </w:tc>
      </w:tr>
      <w:tr w:rsidR="00A87379" w14:paraId="09479AC2" w14:textId="77777777" w:rsidTr="0091005E">
        <w:tc>
          <w:tcPr>
            <w:tcW w:w="1440" w:type="dxa"/>
          </w:tcPr>
          <w:p w14:paraId="72BA42D5" w14:textId="77777777" w:rsidR="00A87379" w:rsidRDefault="00A87379" w:rsidP="008F4FF8">
            <w:pPr>
              <w:pStyle w:val="NoSpacing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Jewish</w:t>
            </w:r>
          </w:p>
        </w:tc>
        <w:tc>
          <w:tcPr>
            <w:tcW w:w="2700" w:type="dxa"/>
          </w:tcPr>
          <w:p w14:paraId="6EA2EA4D" w14:textId="77777777" w:rsidR="00A87379" w:rsidRDefault="00A87379" w:rsidP="008F4FF8">
            <w:pPr>
              <w:pStyle w:val="NoSpacing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Russian newspapers</w:t>
            </w:r>
          </w:p>
        </w:tc>
        <w:tc>
          <w:tcPr>
            <w:tcW w:w="2160" w:type="dxa"/>
          </w:tcPr>
          <w:p w14:paraId="7B036ECD" w14:textId="77777777" w:rsidR="00A87379" w:rsidRDefault="00A87379" w:rsidP="008F4FF8">
            <w:pPr>
              <w:pStyle w:val="NoSpacing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Russia</w:t>
            </w:r>
          </w:p>
        </w:tc>
        <w:tc>
          <w:tcPr>
            <w:tcW w:w="1530" w:type="dxa"/>
          </w:tcPr>
          <w:p w14:paraId="4DBE9ECA" w14:textId="77777777" w:rsidR="00A87379" w:rsidRDefault="00A87379" w:rsidP="008F4FF8">
            <w:pPr>
              <w:pStyle w:val="NoSpacing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defend</w:t>
            </w:r>
          </w:p>
        </w:tc>
        <w:tc>
          <w:tcPr>
            <w:tcW w:w="990" w:type="dxa"/>
          </w:tcPr>
          <w:p w14:paraId="24DE9003" w14:textId="77777777" w:rsidR="00A87379" w:rsidRDefault="00A87379" w:rsidP="008F4FF8">
            <w:pPr>
              <w:pStyle w:val="NoSpacing"/>
              <w:spacing w:line="276" w:lineRule="auto"/>
              <w:rPr>
                <w:rFonts w:cstheme="minorHAnsi"/>
              </w:rPr>
            </w:pPr>
            <w:r w:rsidRPr="008F4FF8">
              <w:rPr>
                <w:rFonts w:eastAsia="Times New Roman" w:cstheme="minorHAnsi"/>
              </w:rPr>
              <w:t>Kiev</w:t>
            </w:r>
          </w:p>
        </w:tc>
      </w:tr>
    </w:tbl>
    <w:p w14:paraId="1B08CBE3" w14:textId="77777777" w:rsidR="00E140A7" w:rsidRDefault="00E140A7" w:rsidP="008F4FF8">
      <w:pPr>
        <w:pStyle w:val="NoSpacing"/>
        <w:spacing w:line="276" w:lineRule="auto"/>
        <w:rPr>
          <w:rFonts w:cstheme="minorHAnsi"/>
        </w:rPr>
      </w:pPr>
    </w:p>
    <w:p w14:paraId="3B827AEA" w14:textId="77777777" w:rsidR="00403C2D" w:rsidRDefault="00E140A7" w:rsidP="00E140A7">
      <w:pPr>
        <w:pStyle w:val="ListParagraph"/>
        <w:numPr>
          <w:ilvl w:val="0"/>
          <w:numId w:val="3"/>
        </w:numPr>
        <w:spacing w:line="480" w:lineRule="auto"/>
      </w:pPr>
      <w:r>
        <w:t>Pogroms were aimed at _____________________________ people.</w:t>
      </w:r>
    </w:p>
    <w:p w14:paraId="17B2265F" w14:textId="77777777" w:rsidR="00E140A7" w:rsidRDefault="00E140A7" w:rsidP="00E140A7">
      <w:pPr>
        <w:pStyle w:val="ListParagraph"/>
        <w:numPr>
          <w:ilvl w:val="0"/>
          <w:numId w:val="3"/>
        </w:numPr>
        <w:spacing w:line="480" w:lineRule="auto"/>
      </w:pPr>
      <w:r>
        <w:t>The pogroms were mostly in the country of ___________________________.</w:t>
      </w:r>
    </w:p>
    <w:p w14:paraId="2876C94E" w14:textId="77777777" w:rsidR="00E140A7" w:rsidRDefault="00E140A7" w:rsidP="00E140A7">
      <w:pPr>
        <w:pStyle w:val="ListParagraph"/>
        <w:numPr>
          <w:ilvl w:val="0"/>
          <w:numId w:val="3"/>
        </w:numPr>
        <w:spacing w:line="480" w:lineRule="auto"/>
      </w:pPr>
      <w:r>
        <w:t>They began in the ___________________________ Century.</w:t>
      </w:r>
    </w:p>
    <w:p w14:paraId="7015710D" w14:textId="77777777" w:rsidR="00E140A7" w:rsidRPr="00E140A7" w:rsidRDefault="00E140A7" w:rsidP="00E140A7">
      <w:pPr>
        <w:pStyle w:val="ListParagraph"/>
        <w:numPr>
          <w:ilvl w:val="0"/>
          <w:numId w:val="3"/>
        </w:numPr>
        <w:spacing w:line="480" w:lineRule="auto"/>
      </w:pPr>
      <w:r>
        <w:t xml:space="preserve">Jews were __________________________ to live in </w:t>
      </w:r>
      <w:r w:rsidRPr="008F4FF8">
        <w:rPr>
          <w:rFonts w:cstheme="minorHAnsi"/>
          <w:shd w:val="clear" w:color="auto" w:fill="FFFFFF"/>
        </w:rPr>
        <w:t>"the</w:t>
      </w:r>
      <w:r w:rsidRPr="008F4FF8">
        <w:rPr>
          <w:rStyle w:val="apple-converted-space"/>
          <w:rFonts w:cstheme="minorHAnsi"/>
          <w:shd w:val="clear" w:color="auto" w:fill="FFFFFF"/>
        </w:rPr>
        <w:t> </w:t>
      </w:r>
      <w:hyperlink r:id="rId36" w:tooltip="Pale of Settlement" w:history="1">
        <w:r w:rsidRPr="008F4FF8">
          <w:rPr>
            <w:rStyle w:val="Hyperlink"/>
            <w:rFonts w:cstheme="minorHAnsi"/>
            <w:color w:val="auto"/>
            <w:u w:val="none"/>
            <w:shd w:val="clear" w:color="auto" w:fill="FFFFFF"/>
          </w:rPr>
          <w:t>Pale of Settlement</w:t>
        </w:r>
      </w:hyperlink>
      <w:r>
        <w:rPr>
          <w:rFonts w:cstheme="minorHAnsi"/>
          <w:shd w:val="clear" w:color="auto" w:fill="FFFFFF"/>
        </w:rPr>
        <w:t>.”</w:t>
      </w:r>
    </w:p>
    <w:p w14:paraId="019EF703" w14:textId="77777777" w:rsidR="00E140A7" w:rsidRDefault="00E140A7" w:rsidP="00E140A7">
      <w:pPr>
        <w:pStyle w:val="ListParagraph"/>
        <w:numPr>
          <w:ilvl w:val="0"/>
          <w:numId w:val="3"/>
        </w:numPr>
        <w:spacing w:line="480" w:lineRule="auto"/>
      </w:pPr>
      <w:r>
        <w:t>Some people blamed the Jews for the assassination of __________________________.</w:t>
      </w:r>
    </w:p>
    <w:p w14:paraId="4A76E829" w14:textId="77777777" w:rsidR="00E140A7" w:rsidRDefault="00E140A7" w:rsidP="00E140A7">
      <w:pPr>
        <w:pStyle w:val="ListParagraph"/>
        <w:numPr>
          <w:ilvl w:val="0"/>
          <w:numId w:val="3"/>
        </w:numPr>
        <w:spacing w:line="480" w:lineRule="auto"/>
      </w:pPr>
      <w:r>
        <w:t>Rumors spread by ____________________________ didn’t help the Jews.</w:t>
      </w:r>
    </w:p>
    <w:p w14:paraId="4EB53DF8" w14:textId="77777777" w:rsidR="00A87379" w:rsidRPr="00A87379" w:rsidRDefault="00E140A7" w:rsidP="00E140A7">
      <w:pPr>
        <w:pStyle w:val="ListParagraph"/>
        <w:numPr>
          <w:ilvl w:val="0"/>
          <w:numId w:val="3"/>
        </w:numPr>
        <w:spacing w:line="480" w:lineRule="auto"/>
      </w:pPr>
      <w:r w:rsidRPr="008F4FF8">
        <w:rPr>
          <w:rFonts w:eastAsia="Times New Roman" w:cstheme="minorHAnsi"/>
        </w:rPr>
        <w:t xml:space="preserve">The </w:t>
      </w:r>
      <w:r w:rsidR="00A87379">
        <w:rPr>
          <w:rFonts w:eastAsia="Times New Roman" w:cstheme="minorHAnsi"/>
        </w:rPr>
        <w:t xml:space="preserve">________________ </w:t>
      </w:r>
      <w:r w:rsidRPr="008F4FF8">
        <w:rPr>
          <w:rFonts w:eastAsia="Times New Roman" w:cstheme="minorHAnsi"/>
        </w:rPr>
        <w:t>pogrom of 1881 is considered the worst one that took place in 1881.</w:t>
      </w:r>
    </w:p>
    <w:p w14:paraId="1A172691" w14:textId="77777777" w:rsidR="00E140A7" w:rsidRPr="00A87379" w:rsidRDefault="00A87379" w:rsidP="00E140A7">
      <w:pPr>
        <w:pStyle w:val="ListParagraph"/>
        <w:numPr>
          <w:ilvl w:val="0"/>
          <w:numId w:val="3"/>
        </w:numPr>
        <w:spacing w:line="480" w:lineRule="auto"/>
      </w:pPr>
      <w:r>
        <w:rPr>
          <w:rFonts w:eastAsia="Times New Roman" w:cstheme="minorHAnsi"/>
        </w:rPr>
        <w:t>I</w:t>
      </w:r>
      <w:r w:rsidRPr="008F4FF8">
        <w:rPr>
          <w:rFonts w:eastAsia="Times New Roman" w:cstheme="minorHAnsi"/>
        </w:rPr>
        <w:t>n May 1882 issued the </w:t>
      </w:r>
      <w:r>
        <w:rPr>
          <w:rFonts w:eastAsia="Times New Roman" w:cstheme="minorHAnsi"/>
          <w:i/>
        </w:rPr>
        <w:t>________________________</w:t>
      </w:r>
      <w:r w:rsidRPr="008F4FF8">
        <w:rPr>
          <w:rFonts w:eastAsia="Times New Roman" w:cstheme="minorHAnsi"/>
        </w:rPr>
        <w:t>, a series of harsh restrictions on Jews</w:t>
      </w:r>
    </w:p>
    <w:p w14:paraId="052F497E" w14:textId="77777777" w:rsidR="00A87379" w:rsidRPr="00A87379" w:rsidRDefault="00A87379" w:rsidP="0091005E">
      <w:pPr>
        <w:pStyle w:val="ListParagraph"/>
        <w:numPr>
          <w:ilvl w:val="0"/>
          <w:numId w:val="3"/>
        </w:numPr>
        <w:spacing w:line="360" w:lineRule="auto"/>
      </w:pPr>
      <w:r>
        <w:rPr>
          <w:rFonts w:eastAsia="Times New Roman" w:cstheme="minorHAnsi"/>
        </w:rPr>
        <w:t>A much bloodier pogrom</w:t>
      </w:r>
      <w:r w:rsidRPr="008F4FF8">
        <w:rPr>
          <w:rFonts w:eastAsia="Times New Roman" w:cstheme="minorHAnsi"/>
        </w:rPr>
        <w:t xml:space="preserve"> broke out from 1903 to 1906, as the </w:t>
      </w:r>
      <w:r w:rsidRPr="00A87379">
        <w:rPr>
          <w:rFonts w:eastAsia="Times New Roman" w:cstheme="minorHAnsi"/>
        </w:rPr>
        <w:t>Jews took to arms</w:t>
      </w:r>
      <w:r>
        <w:rPr>
          <w:rFonts w:eastAsia="Times New Roman" w:cstheme="minorHAnsi"/>
        </w:rPr>
        <w:t xml:space="preserve"> to ________________________</w:t>
      </w:r>
      <w:r w:rsidRPr="008F4FF8">
        <w:rPr>
          <w:rFonts w:eastAsia="Times New Roman" w:cstheme="minorHAnsi"/>
        </w:rPr>
        <w:t>their families and property from the attackers.</w:t>
      </w:r>
      <w:r w:rsidRPr="00A87379">
        <w:rPr>
          <w:rFonts w:eastAsia="Times New Roman" w:cstheme="minorHAnsi"/>
        </w:rPr>
        <w:t xml:space="preserve"> </w:t>
      </w:r>
    </w:p>
    <w:p w14:paraId="02231ED3" w14:textId="77777777" w:rsidR="003D77CF" w:rsidRPr="003D77CF" w:rsidRDefault="00A87379" w:rsidP="00E140A7">
      <w:pPr>
        <w:pStyle w:val="ListParagraph"/>
        <w:numPr>
          <w:ilvl w:val="0"/>
          <w:numId w:val="3"/>
        </w:numPr>
        <w:spacing w:line="480" w:lineRule="auto"/>
      </w:pPr>
      <w:r w:rsidRPr="008F4FF8">
        <w:rPr>
          <w:rFonts w:eastAsia="Times New Roman" w:cstheme="minorHAnsi"/>
        </w:rPr>
        <w:t>The pogroms of the 1880s along with harsh</w:t>
      </w:r>
      <w:r>
        <w:rPr>
          <w:rFonts w:eastAsia="Times New Roman" w:cstheme="minorHAnsi"/>
        </w:rPr>
        <w:t xml:space="preserve"> Russian</w:t>
      </w:r>
      <w:r w:rsidRPr="008F4FF8">
        <w:rPr>
          <w:rFonts w:eastAsia="Times New Roman" w:cstheme="minorHAnsi"/>
        </w:rPr>
        <w:t xml:space="preserve"> laws, </w:t>
      </w:r>
      <w:r>
        <w:rPr>
          <w:rFonts w:eastAsia="Times New Roman" w:cstheme="minorHAnsi"/>
        </w:rPr>
        <w:t>c</w:t>
      </w:r>
      <w:r w:rsidR="0091005E">
        <w:rPr>
          <w:rFonts w:eastAsia="Times New Roman" w:cstheme="minorHAnsi"/>
        </w:rPr>
        <w:t>aused ______________________</w:t>
      </w:r>
      <w:r>
        <w:rPr>
          <w:rFonts w:eastAsia="Times New Roman" w:cstheme="minorHAnsi"/>
        </w:rPr>
        <w:t xml:space="preserve"> Jews to leave the</w:t>
      </w:r>
      <w:r w:rsidRPr="008F4FF8">
        <w:rPr>
          <w:rFonts w:eastAsia="Times New Roman" w:cstheme="minorHAnsi"/>
        </w:rPr>
        <w:t> </w:t>
      </w:r>
      <w:hyperlink r:id="rId37" w:tooltip="Russian Empire" w:history="1">
        <w:r w:rsidRPr="008F4FF8">
          <w:rPr>
            <w:rFonts w:eastAsia="Times New Roman" w:cstheme="minorHAnsi"/>
          </w:rPr>
          <w:t>Russian Empire</w:t>
        </w:r>
      </w:hyperlink>
      <w:r w:rsidRPr="008F4FF8">
        <w:rPr>
          <w:rFonts w:eastAsia="Times New Roman" w:cstheme="minorHAnsi"/>
        </w:rPr>
        <w:t> </w:t>
      </w:r>
    </w:p>
    <w:tbl>
      <w:tblPr>
        <w:tblStyle w:val="TableGrid"/>
        <w:tblW w:w="10723" w:type="dxa"/>
        <w:tblInd w:w="-1332" w:type="dxa"/>
        <w:tblLook w:val="04A0" w:firstRow="1" w:lastRow="0" w:firstColumn="1" w:lastColumn="0" w:noHBand="0" w:noVBand="1"/>
      </w:tblPr>
      <w:tblGrid>
        <w:gridCol w:w="5670"/>
        <w:gridCol w:w="5053"/>
      </w:tblGrid>
      <w:tr w:rsidR="003D77CF" w:rsidRPr="00FF66E3" w14:paraId="394DF239" w14:textId="77777777" w:rsidTr="003D77CF">
        <w:trPr>
          <w:trHeight w:val="6060"/>
        </w:trPr>
        <w:tc>
          <w:tcPr>
            <w:tcW w:w="5670" w:type="dxa"/>
          </w:tcPr>
          <w:p w14:paraId="18623309" w14:textId="77777777" w:rsidR="003D77CF" w:rsidRPr="00FF66E3" w:rsidRDefault="003D77CF" w:rsidP="00D23547">
            <w:r w:rsidRPr="00FF66E3">
              <w:rPr>
                <w:color w:val="000000"/>
              </w:rPr>
              <w:lastRenderedPageBreak/>
              <w:t>ARISE and go now to the city of slaughter;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Into its courtyard wind thy way;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There with thine own hand touch, and with the eyes of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 thine head,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Behold on tree, on stone, on fence, on mural clay,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The spattered blood and dried brains of the dead.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Proceed thence to the ruins, the split walls reach,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Where wider grows the hollow, and greater grows the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 breach;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Pass over the shattered hearth, attain the broken wall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Whose burnt and barren brick, whose charred stones reveal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The open mouths of such wounds, that no mending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Shall ever mend, nor healing ever heal.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There will thy feet in feathers sink, and stumble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On wreckage doubly wrecked, scroll heaped on manuscript,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Fragments again fragmented—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Pause not upon this havoc; go thy way.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The perfumes will be wafted from the acacia bud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And half its blossoms will be feathers,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Whose smell is the smell of blood!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And, spiting thee, strange incense they will bring—</w:t>
            </w:r>
            <w:r w:rsidRPr="00FF66E3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5053" w:type="dxa"/>
          </w:tcPr>
          <w:p w14:paraId="0A4CA476" w14:textId="77777777" w:rsidR="003D77CF" w:rsidRPr="00FF66E3" w:rsidRDefault="003D77CF" w:rsidP="00D23547">
            <w:r w:rsidRPr="00FF66E3">
              <w:rPr>
                <w:color w:val="000000"/>
              </w:rPr>
              <w:t>Banish thy loathing—all the beauty of the spring,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  The thousand golden arrows of the sun,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Will flash upon thy malison;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The sevenfold rays of broken glass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Over thy sorrow joyously will pass,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For God called up the slaughter and the spring together,—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The slayer slew, the blossom burst, and it was sunny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 weather!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Then wilt thou flee to a yard, observe its mound.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Upon the mound lie two, and both are headless—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A Jew and his hound.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The self-same axe struck both, and both were flung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Unto the self-same heap where swine seek dung;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Tomorrow the rain will wash their mingled blood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Into the runners, and it will be lost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In rubbish heap, in stagnant pool, in mud.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Its cry will not be heard.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It will descend into the deep, or water the cockle-burr.</w:t>
            </w:r>
            <w:r w:rsidRPr="00FF66E3">
              <w:rPr>
                <w:rStyle w:val="apple-converted-space"/>
                <w:color w:val="000000"/>
              </w:rPr>
              <w:t> </w:t>
            </w:r>
            <w:r w:rsidRPr="00FF66E3">
              <w:rPr>
                <w:color w:val="000000"/>
              </w:rPr>
              <w:br/>
              <w:t>And all things will be as they ever were.</w:t>
            </w:r>
          </w:p>
        </w:tc>
      </w:tr>
    </w:tbl>
    <w:p w14:paraId="7E5246C0" w14:textId="77777777" w:rsidR="003D77CF" w:rsidRDefault="003D77CF" w:rsidP="003D77CF">
      <w:pPr>
        <w:spacing w:line="360" w:lineRule="auto"/>
        <w:jc w:val="both"/>
      </w:pPr>
    </w:p>
    <w:p w14:paraId="35712FFB" w14:textId="77777777" w:rsidR="00A87379" w:rsidRPr="0091005E" w:rsidRDefault="00A87379" w:rsidP="003D77CF">
      <w:pPr>
        <w:spacing w:line="360" w:lineRule="auto"/>
        <w:jc w:val="both"/>
        <w:rPr>
          <w:b/>
        </w:rPr>
      </w:pPr>
      <w:r w:rsidRPr="0091005E">
        <w:rPr>
          <w:b/>
        </w:rPr>
        <w:t>Answer these questions based on the poem.</w:t>
      </w:r>
    </w:p>
    <w:p w14:paraId="524A9051" w14:textId="77777777" w:rsidR="00A87379" w:rsidRDefault="00A87379" w:rsidP="003D77CF">
      <w:pPr>
        <w:pStyle w:val="ListParagraph"/>
        <w:numPr>
          <w:ilvl w:val="0"/>
          <w:numId w:val="3"/>
        </w:numPr>
      </w:pPr>
      <w:r>
        <w:t xml:space="preserve"> This </w:t>
      </w:r>
      <w:r w:rsidR="00DA35C4">
        <w:t xml:space="preserve">poem </w:t>
      </w:r>
      <w:r>
        <w:t>excerpt is written in</w:t>
      </w:r>
    </w:p>
    <w:p w14:paraId="118F4EFE" w14:textId="77777777" w:rsidR="00A87379" w:rsidRDefault="00A87379" w:rsidP="003D77CF">
      <w:pPr>
        <w:pStyle w:val="ListParagraph"/>
        <w:numPr>
          <w:ilvl w:val="1"/>
          <w:numId w:val="3"/>
        </w:numPr>
      </w:pPr>
      <w:r>
        <w:t>stanzas and lines</w:t>
      </w:r>
    </w:p>
    <w:p w14:paraId="41D61867" w14:textId="77777777" w:rsidR="00A87379" w:rsidRDefault="00A87379" w:rsidP="003D77CF">
      <w:pPr>
        <w:pStyle w:val="ListParagraph"/>
        <w:numPr>
          <w:ilvl w:val="1"/>
          <w:numId w:val="3"/>
        </w:numPr>
      </w:pPr>
      <w:r>
        <w:t xml:space="preserve">paragraphs and </w:t>
      </w:r>
      <w:r w:rsidR="00DA35C4">
        <w:t>sentences</w:t>
      </w:r>
    </w:p>
    <w:p w14:paraId="4D72EEC0" w14:textId="77777777" w:rsidR="00A87379" w:rsidRDefault="00DA35C4" w:rsidP="003D77CF">
      <w:pPr>
        <w:pStyle w:val="ListParagraph"/>
        <w:numPr>
          <w:ilvl w:val="0"/>
          <w:numId w:val="3"/>
        </w:numPr>
      </w:pPr>
      <w:r>
        <w:t>The lines “they will bring” and “of the spring” is an example of</w:t>
      </w:r>
    </w:p>
    <w:p w14:paraId="4D3E1297" w14:textId="77777777" w:rsidR="00DA35C4" w:rsidRDefault="00DA35C4" w:rsidP="003D77CF">
      <w:pPr>
        <w:pStyle w:val="ListParagraph"/>
        <w:numPr>
          <w:ilvl w:val="1"/>
          <w:numId w:val="3"/>
        </w:numPr>
      </w:pPr>
      <w:r>
        <w:t>Rhythm</w:t>
      </w:r>
    </w:p>
    <w:p w14:paraId="615C18B3" w14:textId="77777777" w:rsidR="00DA35C4" w:rsidRDefault="00DA35C4" w:rsidP="003D77CF">
      <w:pPr>
        <w:pStyle w:val="ListParagraph"/>
        <w:numPr>
          <w:ilvl w:val="1"/>
          <w:numId w:val="3"/>
        </w:numPr>
      </w:pPr>
      <w:r>
        <w:t>Simile</w:t>
      </w:r>
    </w:p>
    <w:p w14:paraId="252C6FCF" w14:textId="77777777" w:rsidR="00DA35C4" w:rsidRDefault="00DA35C4" w:rsidP="003D77CF">
      <w:pPr>
        <w:pStyle w:val="ListParagraph"/>
        <w:numPr>
          <w:ilvl w:val="1"/>
          <w:numId w:val="3"/>
        </w:numPr>
      </w:pPr>
      <w:r>
        <w:t>Idiom</w:t>
      </w:r>
    </w:p>
    <w:p w14:paraId="34CA1771" w14:textId="77777777" w:rsidR="00DA35C4" w:rsidRDefault="00DA35C4" w:rsidP="003D77CF">
      <w:pPr>
        <w:pStyle w:val="ListParagraph"/>
        <w:numPr>
          <w:ilvl w:val="1"/>
          <w:numId w:val="3"/>
        </w:numPr>
      </w:pPr>
      <w:r>
        <w:t>Rhyme</w:t>
      </w:r>
    </w:p>
    <w:p w14:paraId="47F20937" w14:textId="77777777" w:rsidR="00DA35C4" w:rsidRDefault="00DA35C4" w:rsidP="003D77CF">
      <w:pPr>
        <w:pStyle w:val="ListParagraph"/>
        <w:ind w:left="1440"/>
      </w:pPr>
    </w:p>
    <w:p w14:paraId="2B58618B" w14:textId="77777777" w:rsidR="00DA35C4" w:rsidRDefault="00DA35C4" w:rsidP="003D77CF">
      <w:pPr>
        <w:pStyle w:val="ListParagraph"/>
        <w:numPr>
          <w:ilvl w:val="0"/>
          <w:numId w:val="3"/>
        </w:numPr>
      </w:pPr>
      <w:r>
        <w:t>The tone of this poem is</w:t>
      </w:r>
    </w:p>
    <w:p w14:paraId="78A2CDCF" w14:textId="77777777" w:rsidR="00DA35C4" w:rsidRDefault="00DA35C4" w:rsidP="003D77CF">
      <w:pPr>
        <w:pStyle w:val="ListParagraph"/>
        <w:numPr>
          <w:ilvl w:val="1"/>
          <w:numId w:val="3"/>
        </w:numPr>
      </w:pPr>
      <w:r>
        <w:t>Hopeful</w:t>
      </w:r>
    </w:p>
    <w:p w14:paraId="18BE86DF" w14:textId="77777777" w:rsidR="00DA35C4" w:rsidRDefault="00DA35C4" w:rsidP="003D77CF">
      <w:pPr>
        <w:pStyle w:val="ListParagraph"/>
        <w:numPr>
          <w:ilvl w:val="1"/>
          <w:numId w:val="3"/>
        </w:numPr>
      </w:pPr>
      <w:r>
        <w:t>Cheerful</w:t>
      </w:r>
    </w:p>
    <w:p w14:paraId="6048D879" w14:textId="77777777" w:rsidR="00DA35C4" w:rsidRDefault="00DA35C4" w:rsidP="003D77CF">
      <w:pPr>
        <w:pStyle w:val="ListParagraph"/>
        <w:numPr>
          <w:ilvl w:val="1"/>
          <w:numId w:val="3"/>
        </w:numPr>
      </w:pPr>
      <w:r>
        <w:t>Severe</w:t>
      </w:r>
    </w:p>
    <w:p w14:paraId="65A59463" w14:textId="77777777" w:rsidR="006C67B2" w:rsidRDefault="00DA35C4" w:rsidP="003D77CF">
      <w:pPr>
        <w:pStyle w:val="ListParagraph"/>
        <w:numPr>
          <w:ilvl w:val="1"/>
          <w:numId w:val="3"/>
        </w:numPr>
      </w:pPr>
      <w:r>
        <w:t>Simple</w:t>
      </w:r>
    </w:p>
    <w:p w14:paraId="1C3A9287" w14:textId="77777777" w:rsidR="006C67B2" w:rsidRPr="0091005E" w:rsidRDefault="00BE7B71" w:rsidP="003D77CF">
      <w:pPr>
        <w:rPr>
          <w:b/>
        </w:rPr>
      </w:pPr>
      <w:r>
        <w:rPr>
          <w:b/>
        </w:rPr>
        <w:t>28-30</w:t>
      </w:r>
      <w:r w:rsidR="0091005E">
        <w:rPr>
          <w:b/>
        </w:rPr>
        <w:t xml:space="preserve"> </w:t>
      </w:r>
      <w:r w:rsidR="00DA35C4" w:rsidRPr="0091005E">
        <w:rPr>
          <w:b/>
        </w:rPr>
        <w:t>Give</w:t>
      </w:r>
      <w:r w:rsidR="0091005E" w:rsidRPr="0091005E">
        <w:rPr>
          <w:b/>
        </w:rPr>
        <w:t xml:space="preserve"> three</w:t>
      </w:r>
      <w:r w:rsidR="00DA35C4" w:rsidRPr="0091005E">
        <w:rPr>
          <w:b/>
        </w:rPr>
        <w:t xml:space="preserve"> examples of dark descriptions given by the author.</w:t>
      </w:r>
    </w:p>
    <w:p w14:paraId="0E14027D" w14:textId="77777777" w:rsidR="00DA35C4" w:rsidRPr="0091005E" w:rsidRDefault="00DA35C4" w:rsidP="003D77C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91005E">
        <w:rPr>
          <w:sz w:val="24"/>
          <w:szCs w:val="24"/>
        </w:rPr>
        <w:t>__________________</w:t>
      </w:r>
      <w:r w:rsidR="006C67B2" w:rsidRPr="0091005E">
        <w:rPr>
          <w:sz w:val="24"/>
          <w:szCs w:val="24"/>
        </w:rPr>
        <w:t>_________________</w:t>
      </w:r>
      <w:r w:rsidRPr="0091005E">
        <w:rPr>
          <w:sz w:val="24"/>
          <w:szCs w:val="24"/>
        </w:rPr>
        <w:t>___________</w:t>
      </w:r>
      <w:r w:rsidR="0091005E">
        <w:rPr>
          <w:sz w:val="24"/>
          <w:szCs w:val="24"/>
        </w:rPr>
        <w:t>________________________</w:t>
      </w:r>
    </w:p>
    <w:p w14:paraId="30B026CA" w14:textId="77777777" w:rsidR="006C67B2" w:rsidRPr="0091005E" w:rsidRDefault="006C67B2" w:rsidP="003D77C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91005E">
        <w:rPr>
          <w:sz w:val="24"/>
          <w:szCs w:val="24"/>
        </w:rPr>
        <w:t>________________________________________</w:t>
      </w:r>
      <w:r w:rsidR="0091005E">
        <w:rPr>
          <w:sz w:val="24"/>
          <w:szCs w:val="24"/>
        </w:rPr>
        <w:t>_______________________________</w:t>
      </w:r>
    </w:p>
    <w:p w14:paraId="70CCE1C1" w14:textId="77777777" w:rsidR="0091005E" w:rsidRPr="0091005E" w:rsidRDefault="0091005E" w:rsidP="003D77C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D77CF">
        <w:rPr>
          <w:sz w:val="24"/>
          <w:szCs w:val="24"/>
        </w:rPr>
        <w:t>_______________________________________________________________________</w:t>
      </w:r>
    </w:p>
    <w:sectPr w:rsidR="0091005E" w:rsidRPr="0091005E" w:rsidSect="003D77CF">
      <w:pgSz w:w="12240" w:h="15840"/>
      <w:pgMar w:top="720" w:right="720" w:bottom="821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CFB20" w14:textId="77777777" w:rsidR="002F0659" w:rsidRDefault="002F0659" w:rsidP="00A358D0">
      <w:pPr>
        <w:spacing w:after="0" w:line="240" w:lineRule="auto"/>
      </w:pPr>
      <w:r>
        <w:separator/>
      </w:r>
    </w:p>
  </w:endnote>
  <w:endnote w:type="continuationSeparator" w:id="0">
    <w:p w14:paraId="140239DA" w14:textId="77777777" w:rsidR="002F0659" w:rsidRDefault="002F0659" w:rsidP="00A3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56A2" w14:textId="77777777" w:rsidR="002F0659" w:rsidRDefault="002F0659" w:rsidP="00A358D0">
      <w:pPr>
        <w:spacing w:after="0" w:line="240" w:lineRule="auto"/>
      </w:pPr>
      <w:r>
        <w:separator/>
      </w:r>
    </w:p>
  </w:footnote>
  <w:footnote w:type="continuationSeparator" w:id="0">
    <w:p w14:paraId="2B7C2C2F" w14:textId="77777777" w:rsidR="002F0659" w:rsidRDefault="002F0659" w:rsidP="00A3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DBE"/>
    <w:multiLevelType w:val="hybridMultilevel"/>
    <w:tmpl w:val="29C27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2FBF"/>
    <w:multiLevelType w:val="hybridMultilevel"/>
    <w:tmpl w:val="ACB6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43143"/>
    <w:multiLevelType w:val="hybridMultilevel"/>
    <w:tmpl w:val="136A4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05901"/>
    <w:multiLevelType w:val="multilevel"/>
    <w:tmpl w:val="7D0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2D"/>
    <w:rsid w:val="000510D8"/>
    <w:rsid w:val="00171DE0"/>
    <w:rsid w:val="002F0659"/>
    <w:rsid w:val="0033705B"/>
    <w:rsid w:val="003D77CF"/>
    <w:rsid w:val="00403C2D"/>
    <w:rsid w:val="0045091D"/>
    <w:rsid w:val="0052631B"/>
    <w:rsid w:val="00552E9A"/>
    <w:rsid w:val="006C67B2"/>
    <w:rsid w:val="00715197"/>
    <w:rsid w:val="00723294"/>
    <w:rsid w:val="008F4FF8"/>
    <w:rsid w:val="0091005E"/>
    <w:rsid w:val="00A024CA"/>
    <w:rsid w:val="00A10FF9"/>
    <w:rsid w:val="00A358D0"/>
    <w:rsid w:val="00A87379"/>
    <w:rsid w:val="00BB0A1B"/>
    <w:rsid w:val="00BD3845"/>
    <w:rsid w:val="00BE7B71"/>
    <w:rsid w:val="00DA35C4"/>
    <w:rsid w:val="00E140A7"/>
    <w:rsid w:val="00EB6060"/>
    <w:rsid w:val="00E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3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3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C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3C2D"/>
  </w:style>
  <w:style w:type="character" w:customStyle="1" w:styleId="Heading2Char">
    <w:name w:val="Heading 2 Char"/>
    <w:basedOn w:val="DefaultParagraphFont"/>
    <w:link w:val="Heading2"/>
    <w:uiPriority w:val="9"/>
    <w:rsid w:val="00403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3C2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403C2D"/>
  </w:style>
  <w:style w:type="character" w:customStyle="1" w:styleId="mw-headline">
    <w:name w:val="mw-headline"/>
    <w:basedOn w:val="DefaultParagraphFont"/>
    <w:rsid w:val="00403C2D"/>
  </w:style>
  <w:style w:type="character" w:customStyle="1" w:styleId="mw-editsection">
    <w:name w:val="mw-editsection"/>
    <w:basedOn w:val="DefaultParagraphFont"/>
    <w:rsid w:val="00403C2D"/>
  </w:style>
  <w:style w:type="character" w:customStyle="1" w:styleId="mw-editsection-bracket">
    <w:name w:val="mw-editsection-bracket"/>
    <w:basedOn w:val="DefaultParagraphFont"/>
    <w:rsid w:val="00403C2D"/>
  </w:style>
  <w:style w:type="character" w:styleId="FollowedHyperlink">
    <w:name w:val="FollowedHyperlink"/>
    <w:basedOn w:val="DefaultParagraphFont"/>
    <w:uiPriority w:val="99"/>
    <w:semiHidden/>
    <w:unhideWhenUsed/>
    <w:rsid w:val="00403C2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0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C2D"/>
    <w:pPr>
      <w:spacing w:after="0" w:line="240" w:lineRule="auto"/>
    </w:pPr>
  </w:style>
  <w:style w:type="table" w:styleId="TableGrid">
    <w:name w:val="Table Grid"/>
    <w:basedOn w:val="TableNormal"/>
    <w:uiPriority w:val="59"/>
    <w:rsid w:val="000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0"/>
  </w:style>
  <w:style w:type="paragraph" w:styleId="Footer">
    <w:name w:val="footer"/>
    <w:basedOn w:val="Normal"/>
    <w:link w:val="FooterChar"/>
    <w:uiPriority w:val="99"/>
    <w:unhideWhenUsed/>
    <w:rsid w:val="00A3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D0"/>
  </w:style>
  <w:style w:type="paragraph" w:styleId="ListParagraph">
    <w:name w:val="List Paragraph"/>
    <w:basedOn w:val="Normal"/>
    <w:uiPriority w:val="34"/>
    <w:qFormat/>
    <w:rsid w:val="00E1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3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C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3C2D"/>
  </w:style>
  <w:style w:type="character" w:customStyle="1" w:styleId="Heading2Char">
    <w:name w:val="Heading 2 Char"/>
    <w:basedOn w:val="DefaultParagraphFont"/>
    <w:link w:val="Heading2"/>
    <w:uiPriority w:val="9"/>
    <w:rsid w:val="00403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3C2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403C2D"/>
  </w:style>
  <w:style w:type="character" w:customStyle="1" w:styleId="mw-headline">
    <w:name w:val="mw-headline"/>
    <w:basedOn w:val="DefaultParagraphFont"/>
    <w:rsid w:val="00403C2D"/>
  </w:style>
  <w:style w:type="character" w:customStyle="1" w:styleId="mw-editsection">
    <w:name w:val="mw-editsection"/>
    <w:basedOn w:val="DefaultParagraphFont"/>
    <w:rsid w:val="00403C2D"/>
  </w:style>
  <w:style w:type="character" w:customStyle="1" w:styleId="mw-editsection-bracket">
    <w:name w:val="mw-editsection-bracket"/>
    <w:basedOn w:val="DefaultParagraphFont"/>
    <w:rsid w:val="00403C2D"/>
  </w:style>
  <w:style w:type="character" w:styleId="FollowedHyperlink">
    <w:name w:val="FollowedHyperlink"/>
    <w:basedOn w:val="DefaultParagraphFont"/>
    <w:uiPriority w:val="99"/>
    <w:semiHidden/>
    <w:unhideWhenUsed/>
    <w:rsid w:val="00403C2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0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C2D"/>
    <w:pPr>
      <w:spacing w:after="0" w:line="240" w:lineRule="auto"/>
    </w:pPr>
  </w:style>
  <w:style w:type="table" w:styleId="TableGrid">
    <w:name w:val="Table Grid"/>
    <w:basedOn w:val="TableNormal"/>
    <w:uiPriority w:val="59"/>
    <w:rsid w:val="000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0"/>
  </w:style>
  <w:style w:type="paragraph" w:styleId="Footer">
    <w:name w:val="footer"/>
    <w:basedOn w:val="Normal"/>
    <w:link w:val="FooterChar"/>
    <w:uiPriority w:val="99"/>
    <w:unhideWhenUsed/>
    <w:rsid w:val="00A3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D0"/>
  </w:style>
  <w:style w:type="paragraph" w:styleId="ListParagraph">
    <w:name w:val="List Paragraph"/>
    <w:basedOn w:val="Normal"/>
    <w:uiPriority w:val="34"/>
    <w:qFormat/>
    <w:rsid w:val="00E1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5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64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1180057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en.wikipedia.org/wiki/Chernigov" TargetMode="External"/><Relationship Id="rId21" Type="http://schemas.openxmlformats.org/officeDocument/2006/relationships/hyperlink" Target="https://en.wikipedia.org/wiki/Gubernia" TargetMode="External"/><Relationship Id="rId22" Type="http://schemas.openxmlformats.org/officeDocument/2006/relationships/hyperlink" Target="https://en.wikipedia.org/wiki/Odessa" TargetMode="External"/><Relationship Id="rId23" Type="http://schemas.openxmlformats.org/officeDocument/2006/relationships/hyperlink" Target="https://en.wikipedia.org/wiki/Rostov-on-Don" TargetMode="External"/><Relationship Id="rId24" Type="http://schemas.openxmlformats.org/officeDocument/2006/relationships/hyperlink" Target="https://en.wikipedia.org/wiki/Yekaterinoslav" TargetMode="External"/><Relationship Id="rId25" Type="http://schemas.openxmlformats.org/officeDocument/2006/relationships/hyperlink" Target="https://en.wikipedia.org/wiki/Minsk" TargetMode="External"/><Relationship Id="rId26" Type="http://schemas.openxmlformats.org/officeDocument/2006/relationships/hyperlink" Target="https://en.wikipedia.org/wiki/Simferopol" TargetMode="External"/><Relationship Id="rId27" Type="http://schemas.openxmlformats.org/officeDocument/2006/relationships/hyperlink" Target="https://en.wikipedia.org/wiki/Orsha" TargetMode="External"/><Relationship Id="rId28" Type="http://schemas.openxmlformats.org/officeDocument/2006/relationships/hyperlink" Target="https://en.wikipedia.org/wiki/Russian_Empire" TargetMode="External"/><Relationship Id="rId29" Type="http://schemas.openxmlformats.org/officeDocument/2006/relationships/hyperlink" Target="https://en.wikipedia.org/wiki/United_Kingd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en.wikipedia.org/wiki/United_States" TargetMode="External"/><Relationship Id="rId31" Type="http://schemas.openxmlformats.org/officeDocument/2006/relationships/hyperlink" Target="https://en.wikipedia.org/wiki/Fiddler_on_the_Roof" TargetMode="External"/><Relationship Id="rId32" Type="http://schemas.openxmlformats.org/officeDocument/2006/relationships/hyperlink" Target="https://en.wikipedia.org/wiki/Sholem_Aleichem" TargetMode="External"/><Relationship Id="rId9" Type="http://schemas.openxmlformats.org/officeDocument/2006/relationships/hyperlink" Target="https://en.wikipedia.org/wiki/Pale_of_Settlement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wikipedia.org/wiki/Jews" TargetMode="External"/><Relationship Id="rId33" Type="http://schemas.openxmlformats.org/officeDocument/2006/relationships/hyperlink" Target="https://en.wikipedia.org/wiki/Hayyim_Nahman_Bialik" TargetMode="External"/><Relationship Id="rId34" Type="http://schemas.openxmlformats.org/officeDocument/2006/relationships/hyperlink" Target="https://en.wikipedia.org/wiki/Kishinev_pogrom" TargetMode="External"/><Relationship Id="rId35" Type="http://schemas.openxmlformats.org/officeDocument/2006/relationships/hyperlink" Target="https://en.wikipedia.org/wiki/May_Laws" TargetMode="External"/><Relationship Id="rId36" Type="http://schemas.openxmlformats.org/officeDocument/2006/relationships/hyperlink" Target="https://en.wikipedia.org/wiki/Pale_of_Settlement" TargetMode="External"/><Relationship Id="rId10" Type="http://schemas.openxmlformats.org/officeDocument/2006/relationships/hyperlink" Target="https://en.wikipedia.org/wiki/Russian_Orthodox_Church" TargetMode="External"/><Relationship Id="rId11" Type="http://schemas.openxmlformats.org/officeDocument/2006/relationships/hyperlink" Target="https://en.wikipedia.org/wiki/State_religion" TargetMode="External"/><Relationship Id="rId12" Type="http://schemas.openxmlformats.org/officeDocument/2006/relationships/hyperlink" Target="https://en.wikipedia.org/wiki/Ukraine" TargetMode="External"/><Relationship Id="rId13" Type="http://schemas.openxmlformats.org/officeDocument/2006/relationships/hyperlink" Target="https://en.wikipedia.org/wiki/Eastern_Orthodox" TargetMode="External"/><Relationship Id="rId14" Type="http://schemas.openxmlformats.org/officeDocument/2006/relationships/hyperlink" Target="https://en.wikipedia.org/wiki/Yelizavetgrad" TargetMode="External"/><Relationship Id="rId15" Type="http://schemas.openxmlformats.org/officeDocument/2006/relationships/hyperlink" Target="https://en.wikipedia.org/wiki/Kiev" TargetMode="External"/><Relationship Id="rId16" Type="http://schemas.openxmlformats.org/officeDocument/2006/relationships/hyperlink" Target="https://en.wikipedia.org/wiki/Tsar" TargetMode="External"/><Relationship Id="rId17" Type="http://schemas.openxmlformats.org/officeDocument/2006/relationships/hyperlink" Target="https://en.wikipedia.org/wiki/Alexander_III_of_Russia" TargetMode="External"/><Relationship Id="rId18" Type="http://schemas.openxmlformats.org/officeDocument/2006/relationships/hyperlink" Target="https://en.wikipedia.org/wiki/May_Laws" TargetMode="External"/><Relationship Id="rId19" Type="http://schemas.openxmlformats.org/officeDocument/2006/relationships/hyperlink" Target="https://en.wikipedia.org/wiki/Odessa" TargetMode="External"/><Relationship Id="rId37" Type="http://schemas.openxmlformats.org/officeDocument/2006/relationships/hyperlink" Target="https://en.wikipedia.org/wiki/Russian_Empire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1564</Words>
  <Characters>8919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swaney999@hotmail.com</dc:creator>
  <cp:lastModifiedBy>PLS</cp:lastModifiedBy>
  <cp:revision>3</cp:revision>
  <cp:lastPrinted>2017-04-11T12:09:00Z</cp:lastPrinted>
  <dcterms:created xsi:type="dcterms:W3CDTF">2017-04-11T12:07:00Z</dcterms:created>
  <dcterms:modified xsi:type="dcterms:W3CDTF">2017-04-11T12:09:00Z</dcterms:modified>
</cp:coreProperties>
</file>